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D0E8B" w:rsidRDefault="00DD0E8B" w:rsidP="00E05C4B"/>
    <w:p w14:paraId="60F96BA1" w14:textId="77777777" w:rsidR="00853B1B" w:rsidRDefault="00853B1B" w:rsidP="00853B1B">
      <w:pPr>
        <w:widowControl/>
        <w:pBdr>
          <w:top w:val="nil"/>
          <w:left w:val="nil"/>
          <w:bottom w:val="nil"/>
          <w:right w:val="nil"/>
          <w:between w:val="nil"/>
        </w:pBdr>
        <w:ind w:right="-518"/>
        <w:jc w:val="center"/>
        <w:rPr>
          <w:rFonts w:ascii="Verdana" w:eastAsia="Verdana" w:hAnsi="Verdana" w:cs="Verdana"/>
          <w:b/>
          <w:bCs/>
          <w:color w:val="000000"/>
          <w:sz w:val="20"/>
          <w:szCs w:val="20"/>
        </w:rPr>
      </w:pPr>
      <w:bookmarkStart w:id="0" w:name="_heading=h.cx80yjmyyjtr" w:colFirst="0" w:colLast="0"/>
      <w:bookmarkEnd w:id="0"/>
      <w:r>
        <w:rPr>
          <w:rFonts w:ascii="Verdana" w:eastAsia="Verdana" w:hAnsi="Verdana" w:cs="Verdana"/>
          <w:b/>
          <w:bCs/>
          <w:color w:val="000000"/>
          <w:sz w:val="20"/>
          <w:szCs w:val="20"/>
        </w:rPr>
        <w:t xml:space="preserve">ESTUDIOS PREVIOS </w:t>
      </w:r>
    </w:p>
    <w:p w14:paraId="5BA2F101" w14:textId="77777777" w:rsidR="00853B1B" w:rsidRDefault="00853B1B" w:rsidP="00853B1B">
      <w:pPr>
        <w:widowControl/>
        <w:pBdr>
          <w:top w:val="nil"/>
          <w:left w:val="nil"/>
          <w:bottom w:val="nil"/>
          <w:right w:val="nil"/>
          <w:between w:val="nil"/>
        </w:pBdr>
        <w:ind w:right="-518"/>
        <w:jc w:val="center"/>
        <w:rPr>
          <w:rFonts w:ascii="Verdana" w:eastAsia="Verdana" w:hAnsi="Verdana" w:cs="Verdana"/>
          <w:color w:val="1F1F1F"/>
          <w:sz w:val="20"/>
          <w:szCs w:val="20"/>
          <w:highlight w:val="white"/>
        </w:rPr>
      </w:pPr>
      <w:r>
        <w:rPr>
          <w:rFonts w:ascii="Verdana" w:eastAsia="Verdana" w:hAnsi="Verdana" w:cs="Verdana"/>
          <w:b/>
          <w:bCs/>
          <w:color w:val="000000"/>
          <w:sz w:val="20"/>
          <w:szCs w:val="20"/>
        </w:rPr>
        <w:t>PRESTACIÓN DE SERVICIOS PROFESIONALES Y/O DE APOYO A LA GESTIÓN</w:t>
      </w:r>
      <w:r>
        <w:rPr>
          <w:rFonts w:ascii="Verdana" w:eastAsia="Verdana" w:hAnsi="Verdana" w:cs="Verdana"/>
          <w:color w:val="1F1F1F"/>
          <w:sz w:val="20"/>
          <w:szCs w:val="20"/>
          <w:highlight w:val="white"/>
        </w:rPr>
        <w:t> </w:t>
      </w:r>
    </w:p>
    <w:p w14:paraId="15049453" w14:textId="77777777" w:rsidR="00853B1B" w:rsidRDefault="00853B1B" w:rsidP="00853B1B">
      <w:pPr>
        <w:widowControl/>
        <w:pBdr>
          <w:top w:val="nil"/>
          <w:left w:val="nil"/>
          <w:bottom w:val="nil"/>
          <w:right w:val="nil"/>
          <w:between w:val="nil"/>
        </w:pBdr>
        <w:ind w:right="-518"/>
        <w:jc w:val="center"/>
        <w:rPr>
          <w:rFonts w:ascii="Verdana" w:eastAsia="Verdana" w:hAnsi="Verdana" w:cs="Verdana"/>
          <w:b/>
          <w:bCs/>
          <w:color w:val="000000"/>
          <w:sz w:val="20"/>
          <w:szCs w:val="20"/>
        </w:rPr>
      </w:pPr>
    </w:p>
    <w:p w14:paraId="6BBAE946" w14:textId="77777777" w:rsidR="00853B1B" w:rsidRDefault="00853B1B" w:rsidP="00853B1B">
      <w:pPr>
        <w:widowControl/>
        <w:pBdr>
          <w:top w:val="nil"/>
          <w:left w:val="nil"/>
          <w:bottom w:val="nil"/>
          <w:right w:val="nil"/>
          <w:between w:val="nil"/>
        </w:pBdr>
        <w:ind w:right="284"/>
        <w:jc w:val="both"/>
        <w:rPr>
          <w:rFonts w:ascii="Verdana" w:eastAsia="Verdana" w:hAnsi="Verdana" w:cs="Verdana"/>
          <w:color w:val="000000"/>
          <w:sz w:val="20"/>
          <w:szCs w:val="20"/>
        </w:rPr>
      </w:pPr>
      <w:r>
        <w:rPr>
          <w:rFonts w:ascii="Verdana" w:eastAsia="Verdana" w:hAnsi="Verdana" w:cs="Verdana"/>
          <w:color w:val="000000"/>
          <w:sz w:val="20"/>
          <w:szCs w:val="20"/>
        </w:rPr>
        <w:t xml:space="preserve">De conformidad con lo establecido en </w:t>
      </w:r>
      <w:r>
        <w:rPr>
          <w:rFonts w:ascii="Verdana" w:eastAsia="Verdana" w:hAnsi="Verdana" w:cs="Verdana"/>
          <w:sz w:val="20"/>
          <w:szCs w:val="20"/>
        </w:rPr>
        <w:t>Artículo</w:t>
      </w:r>
      <w:r>
        <w:rPr>
          <w:rFonts w:ascii="Verdana" w:eastAsia="Verdana" w:hAnsi="Verdana" w:cs="Verdana"/>
          <w:color w:val="000000"/>
          <w:sz w:val="20"/>
          <w:szCs w:val="20"/>
        </w:rPr>
        <w:t xml:space="preserve"> 2.2.1.1.2.1.1., 2.2.1.2.1.4.9 Decreto 1082 de 2015, se realizan el presente estudio previos así:</w:t>
      </w:r>
    </w:p>
    <w:p w14:paraId="7C941A50" w14:textId="77777777" w:rsidR="00853B1B" w:rsidRDefault="00853B1B" w:rsidP="00853B1B">
      <w:pPr>
        <w:widowControl/>
        <w:pBdr>
          <w:top w:val="nil"/>
          <w:left w:val="nil"/>
          <w:bottom w:val="nil"/>
          <w:right w:val="nil"/>
          <w:between w:val="nil"/>
        </w:pBdr>
        <w:ind w:right="284"/>
        <w:jc w:val="both"/>
        <w:rPr>
          <w:rFonts w:ascii="Verdana" w:eastAsia="Verdana" w:hAnsi="Verdana" w:cs="Verdana"/>
          <w:b/>
          <w:bCs/>
          <w:color w:val="000000"/>
          <w:sz w:val="20"/>
          <w:szCs w:val="20"/>
        </w:rPr>
      </w:pPr>
    </w:p>
    <w:p w14:paraId="58C260E1" w14:textId="77777777" w:rsidR="00853B1B" w:rsidRDefault="00853B1B" w:rsidP="00853B1B">
      <w:pPr>
        <w:widowControl/>
        <w:numPr>
          <w:ilvl w:val="0"/>
          <w:numId w:val="12"/>
        </w:numPr>
        <w:pBdr>
          <w:top w:val="nil"/>
          <w:left w:val="nil"/>
          <w:bottom w:val="nil"/>
          <w:right w:val="nil"/>
          <w:between w:val="nil"/>
        </w:pBdr>
        <w:ind w:left="567" w:hanging="567"/>
        <w:jc w:val="both"/>
        <w:rPr>
          <w:rFonts w:ascii="Verdana" w:eastAsia="Verdana" w:hAnsi="Verdana" w:cs="Verdana"/>
          <w:b/>
          <w:bCs/>
          <w:color w:val="000000"/>
          <w:sz w:val="20"/>
          <w:szCs w:val="20"/>
        </w:rPr>
      </w:pPr>
      <w:r>
        <w:rPr>
          <w:rFonts w:ascii="Verdana" w:eastAsia="Verdana" w:hAnsi="Verdana" w:cs="Verdana"/>
          <w:b/>
          <w:bCs/>
          <w:color w:val="000000"/>
          <w:sz w:val="20"/>
          <w:szCs w:val="20"/>
        </w:rPr>
        <w:t>DESCRIPCIÓN DE LA NECESIDAD QUE SE PRETENDE SATISFACER CON LA CONTRATACIÓN.</w:t>
      </w:r>
    </w:p>
    <w:p w14:paraId="340B6E48" w14:textId="77777777" w:rsidR="00853B1B" w:rsidRDefault="00853B1B" w:rsidP="00853B1B">
      <w:pPr>
        <w:jc w:val="both"/>
        <w:rPr>
          <w:rFonts w:ascii="Verdana" w:eastAsia="Verdana" w:hAnsi="Verdana" w:cs="Verdana"/>
          <w:sz w:val="20"/>
          <w:szCs w:val="20"/>
        </w:rPr>
      </w:pPr>
    </w:p>
    <w:p w14:paraId="35929221" w14:textId="77777777" w:rsidR="00853B1B" w:rsidRDefault="00853B1B" w:rsidP="00853B1B">
      <w:pPr>
        <w:pBdr>
          <w:top w:val="nil"/>
          <w:left w:val="nil"/>
          <w:bottom w:val="nil"/>
          <w:right w:val="nil"/>
          <w:between w:val="nil"/>
        </w:pBdr>
        <w:spacing w:before="250"/>
        <w:ind w:right="-23"/>
        <w:jc w:val="both"/>
        <w:rPr>
          <w:rFonts w:ascii="Verdana" w:eastAsia="Verdana" w:hAnsi="Verdana" w:cs="Verdana"/>
          <w:color w:val="000000"/>
          <w:sz w:val="20"/>
          <w:szCs w:val="20"/>
        </w:rPr>
      </w:pPr>
      <w:r>
        <w:rPr>
          <w:rFonts w:ascii="Verdana" w:eastAsia="Verdana" w:hAnsi="Verdana" w:cs="Verdana"/>
          <w:color w:val="000000"/>
          <w:sz w:val="20"/>
          <w:szCs w:val="20"/>
        </w:rPr>
        <w:t>La Superintendencia de la Economía Solidaria es un organismo público de carácter técnico, adscrito al Ministerio de Hacienda y Crédito Público, con personería jurídica, autonomía administrativa y financiera, creada por la ley 454 de 1998, que ejerce la supervisión, inspección, control y vigilancia de las organizaciones de la economía solidaria que no se encuentran sometidas a la supervisión especializada del Estado. Tiene como objetivos: a) proteger los intereses de los asociados de las organizaciones de la economía solidaria, de los terceros y de la comunidad en general; b) Velar por la preservación de la naturaleza jurídica de las entidades sometidas a su supervisión, en orden a hacer prevalecer sus valores, principios y características esenciales; c) vigilar la correcta aplicación de los recursos de estas entidades, así como la debida utilización de las ventajas normativas a ellas otorgadas; d) Supervisar el cumplimiento del propósito socioeconómico no lucrativo que ha de guiar la organización y funcionamiento de las entidades vigiladas.</w:t>
      </w:r>
    </w:p>
    <w:p w14:paraId="52FCCAE3"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47004A92"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r>
        <w:rPr>
          <w:rFonts w:ascii="Verdana" w:eastAsia="Verdana" w:hAnsi="Verdana" w:cs="Verdana"/>
          <w:color w:val="000000"/>
          <w:sz w:val="20"/>
          <w:szCs w:val="20"/>
        </w:rPr>
        <w:t>La Economía Solidaria está relacionada con modelos de integración que involucran formas de asociatividad entre empresas y comunidades. Estos modelos permiten la articulación de procesos sociales y económicos en áreas como la producción, el consumo, la distribución y el ahorro. En Colombia, se busca establecer una identidad diversa y plural de la Economía Solidaria, basada en una lógica económica que promueva relaciones de solidaridad, reciprocidad y cooperación, ampliando así la visión tradicional empresarial.</w:t>
      </w:r>
    </w:p>
    <w:p w14:paraId="7139904A"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48614B23"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r>
        <w:rPr>
          <w:rFonts w:ascii="Verdana" w:eastAsia="Verdana" w:hAnsi="Verdana" w:cs="Verdana"/>
          <w:color w:val="000000"/>
          <w:sz w:val="20"/>
          <w:szCs w:val="20"/>
        </w:rPr>
        <w:t>Las organizaciones o empresas de la economía solidaria están distribuidas en dos subsectores. Cuando el objeto social de una empresa del sector de la economía solidaria o ESS, corresponda a la prestación de servicios de ahorro y crédito, independientemente de su forma asociativa, se entenderá como parte del subsector de ahorro y crédito de la economía solidaria; las demás ESS pertenecerán al subsector real de la economía solidaria supervisado.</w:t>
      </w:r>
    </w:p>
    <w:p w14:paraId="76299463" w14:textId="77777777" w:rsidR="00A90585" w:rsidRDefault="00A90585" w:rsidP="00853B1B">
      <w:pPr>
        <w:pBdr>
          <w:top w:val="nil"/>
          <w:left w:val="nil"/>
          <w:bottom w:val="nil"/>
          <w:right w:val="nil"/>
          <w:between w:val="nil"/>
        </w:pBdr>
        <w:ind w:right="-23"/>
        <w:jc w:val="both"/>
        <w:rPr>
          <w:rFonts w:ascii="Verdana" w:eastAsia="Verdana" w:hAnsi="Verdana" w:cs="Verdana"/>
          <w:color w:val="000000"/>
          <w:sz w:val="20"/>
          <w:szCs w:val="20"/>
        </w:rPr>
      </w:pPr>
    </w:p>
    <w:p w14:paraId="7F7962FD" w14:textId="77777777" w:rsidR="00A90585" w:rsidRDefault="00A90585" w:rsidP="00A90585">
      <w:pPr>
        <w:jc w:val="both"/>
        <w:rPr>
          <w:rFonts w:ascii="Verdana" w:eastAsia="Verdana" w:hAnsi="Verdana" w:cs="Verdana"/>
          <w:color w:val="000000"/>
          <w:sz w:val="20"/>
          <w:szCs w:val="20"/>
        </w:rPr>
      </w:pPr>
      <w:r>
        <w:rPr>
          <w:rFonts w:ascii="Verdana" w:eastAsia="Verdana" w:hAnsi="Verdana" w:cs="Verdana"/>
          <w:color w:val="000000"/>
          <w:sz w:val="20"/>
          <w:szCs w:val="20"/>
        </w:rPr>
        <w:t xml:space="preserve">Dentro de las organizaciones objeto de supervisión por parte de la Superintendencia de la Economía Solidaria cuya competencia se encuentra a cargo de la Delegatura para la Supervisión del Ahorro y la Forma Asociativa Solidaria, se encuentran entre otras, fondos de </w:t>
      </w:r>
      <w:r>
        <w:rPr>
          <w:rFonts w:ascii="Verdana" w:eastAsia="Verdana" w:hAnsi="Verdana" w:cs="Verdana"/>
          <w:sz w:val="20"/>
          <w:szCs w:val="20"/>
        </w:rPr>
        <w:t>empleados</w:t>
      </w:r>
      <w:r>
        <w:rPr>
          <w:rFonts w:ascii="Verdana" w:eastAsia="Verdana" w:hAnsi="Verdana" w:cs="Verdana"/>
          <w:color w:val="000000"/>
          <w:sz w:val="20"/>
          <w:szCs w:val="20"/>
        </w:rPr>
        <w:t xml:space="preserve">, las cooperativas especializadas y/o multiactivas y/o integrales que no ejercen actividad financiera, las administraciones públicas cooperativas, las cooperativas de trabajo asociado, organismos de carácter económico, las instituciones auxiliares del cooperativismo y los organismos innominados, </w:t>
      </w:r>
      <w:r>
        <w:rPr>
          <w:rFonts w:ascii="Verdana" w:eastAsia="Verdana" w:hAnsi="Verdana" w:cs="Verdana"/>
          <w:sz w:val="20"/>
          <w:szCs w:val="20"/>
        </w:rPr>
        <w:t xml:space="preserve">que son más de </w:t>
      </w:r>
      <w:r>
        <w:rPr>
          <w:rFonts w:ascii="Verdana" w:eastAsia="Verdana" w:hAnsi="Verdana" w:cs="Verdana"/>
          <w:b/>
          <w:bCs/>
          <w:sz w:val="20"/>
          <w:szCs w:val="20"/>
        </w:rPr>
        <w:t>2.100 cooperativas y otras organizaciones y 1509 fondos de empleados</w:t>
      </w:r>
      <w:r>
        <w:rPr>
          <w:rFonts w:ascii="Verdana" w:eastAsia="Verdana" w:hAnsi="Verdana" w:cs="Verdana"/>
          <w:sz w:val="20"/>
          <w:szCs w:val="20"/>
        </w:rPr>
        <w:t>, las cuales reportaron información a Supersolidaria con corte a junio del 2025.</w:t>
      </w:r>
    </w:p>
    <w:p w14:paraId="6ED76DA2" w14:textId="77777777" w:rsidR="00A90585" w:rsidRDefault="00A90585" w:rsidP="00A90585">
      <w:pPr>
        <w:jc w:val="both"/>
        <w:rPr>
          <w:rFonts w:ascii="Verdana" w:eastAsia="Verdana" w:hAnsi="Verdana" w:cs="Verdana"/>
          <w:color w:val="000000"/>
          <w:sz w:val="20"/>
          <w:szCs w:val="20"/>
        </w:rPr>
      </w:pPr>
    </w:p>
    <w:p w14:paraId="5995C514" w14:textId="77777777" w:rsidR="00A90585" w:rsidRDefault="00A90585" w:rsidP="00A90585">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 xml:space="preserve">Teniendo en cuenta los objetivos estratégicos del plan estratégico 2024 – 2027 “Super-visión efectiva”, tales como: Aumentar la apropiación y cobertura del modelo de supervisión y Proteger los intereses y el patrimonio de los asociados de las entidades vigiladas, se plantea realizar requerimientos por controles de cumplimiento normativo y/o impartir órdenes o adelantar acciones </w:t>
      </w:r>
      <w:r>
        <w:rPr>
          <w:rFonts w:ascii="Verdana" w:eastAsia="Verdana" w:hAnsi="Verdana" w:cs="Verdana"/>
          <w:color w:val="000000"/>
          <w:sz w:val="20"/>
          <w:szCs w:val="20"/>
        </w:rPr>
        <w:lastRenderedPageBreak/>
        <w:t>de control a organizaciones de primer, segundo y tercer nivel de supervisión, para lo cual se tiene previsto realizar controles de cumplimiento normativo, actividades que buscan fortalecer el modelo de supervisión en el proceso de vigilancia.</w:t>
      </w:r>
    </w:p>
    <w:p w14:paraId="578C590D"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2B6420E9" w14:textId="77777777" w:rsidR="00B515DC" w:rsidRPr="00B515DC" w:rsidRDefault="00B515DC" w:rsidP="00B515DC">
      <w:pPr>
        <w:tabs>
          <w:tab w:val="left" w:pos="403"/>
        </w:tabs>
        <w:ind w:right="118"/>
        <w:jc w:val="both"/>
        <w:rPr>
          <w:rFonts w:ascii="Verdana" w:eastAsia="Calibri" w:hAnsi="Verdana"/>
          <w:color w:val="000000"/>
          <w:sz w:val="20"/>
          <w:szCs w:val="20"/>
          <w:lang w:val="es-ES_tradnl" w:eastAsia="es-ES_tradnl"/>
        </w:rPr>
      </w:pPr>
      <w:bookmarkStart w:id="1" w:name="_heading=h.mt3eecdzvfk" w:colFirst="0" w:colLast="0"/>
      <w:bookmarkEnd w:id="1"/>
      <w:r w:rsidRPr="00B515DC">
        <w:rPr>
          <w:rFonts w:ascii="Verdana" w:hAnsi="Verdana"/>
          <w:color w:val="000000"/>
          <w:sz w:val="20"/>
          <w:szCs w:val="20"/>
        </w:rPr>
        <w:t xml:space="preserve">Lo anterior, teniendo en consideración que, </w:t>
      </w:r>
      <w:r w:rsidRPr="00B515DC">
        <w:rPr>
          <w:rFonts w:ascii="Verdana" w:eastAsia="Arial Unicode MS" w:hAnsi="Verdana"/>
          <w:sz w:val="20"/>
          <w:szCs w:val="20"/>
        </w:rPr>
        <w:t xml:space="preserve">para el cumplimiento eficaz y eficiente de sus objetivos y funciones, </w:t>
      </w:r>
      <w:r w:rsidRPr="00B515DC">
        <w:rPr>
          <w:rFonts w:ascii="Verdana" w:eastAsia="Calibri" w:hAnsi="Verdana"/>
          <w:color w:val="000000"/>
          <w:sz w:val="20"/>
          <w:szCs w:val="20"/>
          <w:lang w:val="es-ES_tradnl" w:eastAsia="es-ES_tradnl"/>
        </w:rPr>
        <w:t xml:space="preserve">la Superintendencia de la Economía Solidaria cuenta con la Delegatura para la Supervisión del Ahorro y de la Forma Asociativa Solidaria que conforme a lo previsto en los numeral 6 del artículo 2º y numeral 14 del artículo 10 del Decreto 186 de 2004, tiene entre otras las siguientes funciones: </w:t>
      </w:r>
      <w:r w:rsidRPr="00B515DC">
        <w:rPr>
          <w:rFonts w:ascii="Verdana" w:eastAsia="Calibri" w:hAnsi="Verdana"/>
          <w:i/>
          <w:color w:val="000000"/>
          <w:sz w:val="20"/>
          <w:szCs w:val="20"/>
          <w:lang w:val="es-ES_tradnl" w:eastAsia="es-ES_tradnl"/>
        </w:rPr>
        <w:t xml:space="preserve">“(…) 2. Ejercer la supervisión financiera del ahorro en los fondos de empleados, asociaciones mutualistas y demás organizaciones de la economía solidaria que capten ahorro del público y determine el Superintendente de la Economía Solidaria.  3. Ejercer la supervisión sobre la forma asociativa de las organizaciones de la economía solidaria, distintas de las vigiladas por la Delegatura para la Supervisión de la Actividad Financiera del Cooperativismo”. </w:t>
      </w:r>
    </w:p>
    <w:p w14:paraId="3B4F41DE" w14:textId="77777777" w:rsidR="00B515DC" w:rsidRPr="00B515DC" w:rsidRDefault="00B515DC" w:rsidP="00B515DC">
      <w:pPr>
        <w:ind w:right="118"/>
        <w:jc w:val="both"/>
        <w:rPr>
          <w:rFonts w:ascii="Verdana" w:eastAsia="Calibri" w:hAnsi="Verdana"/>
          <w:color w:val="000000"/>
          <w:sz w:val="20"/>
          <w:szCs w:val="20"/>
          <w:lang w:val="es-ES_tradnl" w:eastAsia="es-ES_tradnl"/>
        </w:rPr>
      </w:pPr>
    </w:p>
    <w:p w14:paraId="6A9EB677" w14:textId="77777777" w:rsidR="00B515DC" w:rsidRPr="00B515DC" w:rsidRDefault="00B515DC" w:rsidP="00B515DC">
      <w:pPr>
        <w:ind w:right="118"/>
        <w:jc w:val="both"/>
        <w:rPr>
          <w:rFonts w:ascii="Verdana" w:eastAsia="Calibri" w:hAnsi="Verdana"/>
          <w:color w:val="000000"/>
          <w:sz w:val="20"/>
          <w:szCs w:val="20"/>
          <w:lang w:val="es-ES_tradnl" w:eastAsia="es-ES_tradnl"/>
        </w:rPr>
      </w:pPr>
      <w:r w:rsidRPr="00B515DC">
        <w:rPr>
          <w:rFonts w:ascii="Verdana" w:eastAsia="Calibri" w:hAnsi="Verdana"/>
          <w:color w:val="000000"/>
          <w:sz w:val="20"/>
          <w:szCs w:val="20"/>
          <w:lang w:val="es-ES_tradnl" w:eastAsia="es-ES_tradnl"/>
        </w:rPr>
        <w:t xml:space="preserve">Dentro de las organizaciones objeto de supervisión a cargo de la Delegatura para la Supervisión del Ahorro y la Forma Asociativa Solidaria, se encuentran, las cooperativas especializadas y/o multiactivas y/o integrales que no ejercen actividad financiera, los fondos de empleados, las administraciones públicas cooperativas, las cooperativas de trabajo asociado, organismos de carácter económico, las instituciones auxiliares del cooperativismo y los organismos innominados. </w:t>
      </w:r>
    </w:p>
    <w:p w14:paraId="65CAE4BF" w14:textId="77777777" w:rsidR="00B515DC" w:rsidRPr="00B515DC" w:rsidRDefault="00B515DC" w:rsidP="00B515DC">
      <w:pPr>
        <w:tabs>
          <w:tab w:val="left" w:pos="403"/>
        </w:tabs>
        <w:ind w:right="118"/>
        <w:jc w:val="both"/>
        <w:rPr>
          <w:rFonts w:ascii="Verdana" w:hAnsi="Verdana"/>
          <w:color w:val="000000"/>
          <w:sz w:val="20"/>
          <w:szCs w:val="20"/>
        </w:rPr>
      </w:pPr>
    </w:p>
    <w:p w14:paraId="33B65458" w14:textId="77777777" w:rsidR="00B515DC" w:rsidRPr="00B515DC" w:rsidRDefault="00B515DC" w:rsidP="00B515DC">
      <w:pPr>
        <w:tabs>
          <w:tab w:val="left" w:pos="403"/>
        </w:tabs>
        <w:ind w:right="118"/>
        <w:jc w:val="both"/>
        <w:rPr>
          <w:rFonts w:ascii="Verdana" w:hAnsi="Verdana"/>
          <w:sz w:val="20"/>
          <w:szCs w:val="20"/>
        </w:rPr>
      </w:pPr>
      <w:r w:rsidRPr="00B515DC">
        <w:rPr>
          <w:rFonts w:ascii="Verdana" w:hAnsi="Verdana"/>
          <w:color w:val="000000"/>
          <w:sz w:val="20"/>
          <w:szCs w:val="20"/>
        </w:rPr>
        <w:t xml:space="preserve">En este sentido, a la fecha la supervisión de los fondos de empleados </w:t>
      </w:r>
      <w:r w:rsidRPr="00B515DC">
        <w:rPr>
          <w:rFonts w:ascii="Verdana" w:hAnsi="Verdana"/>
          <w:sz w:val="20"/>
          <w:szCs w:val="20"/>
        </w:rPr>
        <w:t xml:space="preserve">cuenta con 403 casos en trámite, distribuidos en i) 19 en trámite de corrección, ii) 166 en trámite de gestión y iii) 218 en etapa de revisión, </w:t>
      </w:r>
      <w:r w:rsidRPr="00B515DC">
        <w:rPr>
          <w:rFonts w:ascii="Verdana" w:eastAsia="Calibri" w:hAnsi="Verdana"/>
          <w:color w:val="000000"/>
          <w:sz w:val="20"/>
          <w:szCs w:val="20"/>
          <w:lang w:val="es-ES_tradnl" w:eastAsia="es-ES_tradnl"/>
        </w:rPr>
        <w:t>a los cuales se les debe dar continuidad hasta su culminación, por lo tanto</w:t>
      </w:r>
      <w:r w:rsidRPr="00B515DC">
        <w:rPr>
          <w:rFonts w:ascii="Verdana" w:hAnsi="Verdana"/>
          <w:sz w:val="20"/>
          <w:szCs w:val="20"/>
        </w:rPr>
        <w:t>, el apoyo continuo del contratista es, un factor determinante para avanzar los expedientes y poder finalizar los procesos de supervisión satisfactoriamente.</w:t>
      </w:r>
    </w:p>
    <w:p w14:paraId="74CE8F74" w14:textId="77777777" w:rsidR="00B515DC" w:rsidRPr="00B515DC" w:rsidRDefault="00B515DC" w:rsidP="00B515DC">
      <w:pPr>
        <w:tabs>
          <w:tab w:val="left" w:pos="403"/>
        </w:tabs>
        <w:ind w:right="118"/>
        <w:jc w:val="both"/>
        <w:rPr>
          <w:rFonts w:ascii="Verdana" w:hAnsi="Verdana"/>
          <w:color w:val="000000"/>
          <w:sz w:val="20"/>
          <w:szCs w:val="20"/>
        </w:rPr>
      </w:pPr>
    </w:p>
    <w:p w14:paraId="33624D07" w14:textId="77777777" w:rsidR="00B515DC" w:rsidRPr="00B515DC" w:rsidRDefault="00B515DC" w:rsidP="00B515DC">
      <w:pPr>
        <w:tabs>
          <w:tab w:val="left" w:pos="403"/>
        </w:tabs>
        <w:ind w:right="118"/>
        <w:jc w:val="both"/>
        <w:rPr>
          <w:rFonts w:ascii="Verdana" w:hAnsi="Verdana"/>
          <w:color w:val="000000"/>
          <w:sz w:val="20"/>
          <w:szCs w:val="20"/>
        </w:rPr>
      </w:pPr>
      <w:r w:rsidRPr="00B515DC">
        <w:rPr>
          <w:rFonts w:ascii="Verdana" w:hAnsi="Verdana"/>
          <w:color w:val="000000"/>
          <w:sz w:val="20"/>
          <w:szCs w:val="20"/>
        </w:rPr>
        <w:t>Adicionalmente, se evidencia un incremento sostenido en la carga operativa del grupo de trabajo, pues durante 2025 se tramitaron 362 Controles de Cumplimiento Normativo de Asambleas (128 sin reformas y 234 con reformas), mientras que, a la fecha, en 2026, la cifra ya asciende a 395 trámites (121 sin reformas y 274 con reformas). Esto denota una tendencia creciente en la supervisión, registrando a la fecha un crecimiento del 9,1% respecto al total del año anterior, pese a que la cifra 2026 corresponde a un periodo de medición aún no finalizado.</w:t>
      </w:r>
    </w:p>
    <w:p w14:paraId="5D31D0FF" w14:textId="77777777" w:rsidR="00B515DC" w:rsidRPr="00B515DC" w:rsidRDefault="00B515DC" w:rsidP="00B515DC">
      <w:pPr>
        <w:tabs>
          <w:tab w:val="left" w:pos="403"/>
        </w:tabs>
        <w:ind w:right="118"/>
        <w:jc w:val="both"/>
        <w:rPr>
          <w:rFonts w:ascii="Verdana" w:hAnsi="Verdana"/>
          <w:color w:val="000000"/>
          <w:sz w:val="20"/>
          <w:szCs w:val="20"/>
        </w:rPr>
      </w:pPr>
    </w:p>
    <w:p w14:paraId="5B2B9D1A" w14:textId="77777777" w:rsidR="00B515DC" w:rsidRPr="00B515DC" w:rsidRDefault="00B515DC" w:rsidP="00B515DC">
      <w:pPr>
        <w:tabs>
          <w:tab w:val="left" w:pos="403"/>
        </w:tabs>
        <w:ind w:right="118"/>
        <w:jc w:val="both"/>
        <w:rPr>
          <w:rFonts w:ascii="Verdana" w:hAnsi="Verdana"/>
          <w:color w:val="000000"/>
          <w:sz w:val="20"/>
          <w:szCs w:val="20"/>
        </w:rPr>
      </w:pPr>
      <w:r w:rsidRPr="00B515DC">
        <w:rPr>
          <w:rFonts w:ascii="Verdana" w:hAnsi="Verdana"/>
          <w:color w:val="000000"/>
          <w:sz w:val="20"/>
          <w:szCs w:val="20"/>
        </w:rPr>
        <w:t xml:space="preserve">Es fundamental resaltar que este aumento está impulsado principalmente por los trámites que incluyen reformas estatutarias, los cuales pasaron de 234 casos en 2025 a 274 en 2026, con ocasión de las normas expedidas en el año 2025 y que pueden llegar a implicar reformas estatutarias en las organizaciones solidarias, tales como la Ley 2445 de 2025, Ley 2496 de 2025 y la circular externa No. 86. </w:t>
      </w:r>
    </w:p>
    <w:p w14:paraId="3336DFD0" w14:textId="77777777" w:rsidR="00B515DC" w:rsidRPr="00B515DC" w:rsidRDefault="00B515DC" w:rsidP="00B515DC">
      <w:pPr>
        <w:tabs>
          <w:tab w:val="left" w:pos="403"/>
        </w:tabs>
        <w:ind w:right="118"/>
        <w:jc w:val="both"/>
        <w:rPr>
          <w:rFonts w:ascii="Verdana" w:hAnsi="Verdana"/>
          <w:color w:val="000000"/>
          <w:sz w:val="20"/>
          <w:szCs w:val="20"/>
        </w:rPr>
      </w:pPr>
    </w:p>
    <w:p w14:paraId="5B350195" w14:textId="77777777" w:rsidR="00B515DC" w:rsidRPr="00B515DC" w:rsidRDefault="00B515DC" w:rsidP="00B515DC">
      <w:pPr>
        <w:tabs>
          <w:tab w:val="left" w:pos="403"/>
        </w:tabs>
        <w:ind w:right="118"/>
        <w:jc w:val="both"/>
        <w:rPr>
          <w:rFonts w:ascii="Verdana" w:hAnsi="Verdana"/>
          <w:color w:val="000000"/>
          <w:sz w:val="20"/>
          <w:szCs w:val="20"/>
        </w:rPr>
      </w:pPr>
      <w:r w:rsidRPr="00B515DC">
        <w:rPr>
          <w:rFonts w:ascii="Verdana" w:hAnsi="Verdana"/>
          <w:color w:val="000000"/>
          <w:sz w:val="20"/>
          <w:szCs w:val="20"/>
        </w:rPr>
        <w:t>Este comportamiento sostenido al alza en la cantidad y complejidad de los expedientes analizados, comparado con la cantidad de trámites en promedio ingresados por día hábil al equipo de trabajo en lo transcurrido del año 2026, el cual corresponde a 4,9 por día hábil, arroja que del 10 de julio al 31 de diciembre de 2026 se espera el ingreso de 573 trámites adicionales a los ya tramitados y los que se encuentran en gestión, razón por la cual se hace indispensable continuar con los contratistas de prestación de servicios en el nivel de gestor, con el fin de garantizar la eficiencia institucional y la calidad técnica en la supervisión frente a esta mayor carga de trabajo.</w:t>
      </w:r>
    </w:p>
    <w:p w14:paraId="1B8A94DC" w14:textId="77777777" w:rsidR="00B515DC" w:rsidRPr="00B515DC" w:rsidRDefault="00B515DC" w:rsidP="00B515DC">
      <w:pPr>
        <w:ind w:right="118"/>
        <w:jc w:val="both"/>
        <w:rPr>
          <w:rFonts w:ascii="Verdana" w:eastAsia="Arial Unicode MS" w:hAnsi="Verdana"/>
          <w:sz w:val="20"/>
          <w:szCs w:val="20"/>
        </w:rPr>
      </w:pPr>
    </w:p>
    <w:p w14:paraId="2E7D8CB2" w14:textId="77777777" w:rsidR="00B515DC" w:rsidRPr="00B515DC" w:rsidRDefault="00B515DC" w:rsidP="00B515DC">
      <w:pPr>
        <w:ind w:right="118"/>
        <w:jc w:val="both"/>
        <w:rPr>
          <w:rFonts w:ascii="Verdana" w:hAnsi="Verdana"/>
          <w:iCs/>
          <w:sz w:val="20"/>
          <w:szCs w:val="20"/>
        </w:rPr>
      </w:pPr>
      <w:r w:rsidRPr="00B515DC">
        <w:rPr>
          <w:rFonts w:ascii="Verdana" w:hAnsi="Verdana"/>
          <w:iCs/>
          <w:sz w:val="20"/>
          <w:szCs w:val="20"/>
        </w:rPr>
        <w:t xml:space="preserve">Sumado a lo anterior, el grupo jurídico de fondos de empleados tiene dentro de las actividades a desarrollar: i) la finalización de la verificación del Vinculo Común de Asociación de 64 fondos de categoría intermedia, ii) las visitas de inspección, para los casos que en su oportunidad se </w:t>
      </w:r>
      <w:r w:rsidRPr="00B515DC">
        <w:rPr>
          <w:rFonts w:ascii="Verdana" w:hAnsi="Verdana"/>
          <w:iCs/>
          <w:sz w:val="20"/>
          <w:szCs w:val="20"/>
        </w:rPr>
        <w:lastRenderedPageBreak/>
        <w:t xml:space="preserve">establezca la necesidad de realizar la misma, y iii) las actividades de supervisión que se derivan de los diferentes informes que se allegan a la intendencia. </w:t>
      </w:r>
    </w:p>
    <w:p w14:paraId="218B5B2A" w14:textId="77777777" w:rsidR="00B515DC" w:rsidRPr="00B515DC" w:rsidRDefault="00B515DC" w:rsidP="00B515DC">
      <w:pPr>
        <w:ind w:right="118"/>
        <w:jc w:val="both"/>
        <w:rPr>
          <w:rFonts w:ascii="Verdana" w:hAnsi="Verdana"/>
          <w:iCs/>
          <w:sz w:val="20"/>
          <w:szCs w:val="20"/>
        </w:rPr>
      </w:pPr>
    </w:p>
    <w:p w14:paraId="7A350D35" w14:textId="08B18F25" w:rsidR="00B515DC" w:rsidRPr="00B515DC" w:rsidRDefault="00B515DC" w:rsidP="00B515DC">
      <w:pPr>
        <w:ind w:right="118"/>
        <w:jc w:val="both"/>
        <w:rPr>
          <w:rFonts w:ascii="Verdana" w:hAnsi="Verdana"/>
          <w:iCs/>
          <w:sz w:val="20"/>
          <w:szCs w:val="20"/>
        </w:rPr>
      </w:pPr>
      <w:r w:rsidRPr="00B515DC">
        <w:rPr>
          <w:rFonts w:ascii="Verdana" w:hAnsi="Verdana"/>
          <w:iCs/>
          <w:sz w:val="20"/>
          <w:szCs w:val="20"/>
        </w:rPr>
        <w:t xml:space="preserve">Así las cosas, se hace necesario </w:t>
      </w:r>
      <w:r w:rsidR="00D7623D">
        <w:rPr>
          <w:rFonts w:ascii="Verdana" w:hAnsi="Verdana"/>
          <w:iCs/>
          <w:sz w:val="20"/>
          <w:szCs w:val="20"/>
        </w:rPr>
        <w:t xml:space="preserve">contar </w:t>
      </w:r>
      <w:r w:rsidRPr="00B515DC">
        <w:rPr>
          <w:rFonts w:ascii="Verdana" w:hAnsi="Verdana"/>
          <w:iCs/>
          <w:sz w:val="20"/>
          <w:szCs w:val="20"/>
        </w:rPr>
        <w:t xml:space="preserve">con apoyo jurídico para impulsar y gestionar las actuaciones tendientes a realizar el proceso de supervisión jurídica de los fondos de empleados y cada una de las actividades que se requieren para las organizaciones solidarias. </w:t>
      </w:r>
    </w:p>
    <w:p w14:paraId="11DD764B" w14:textId="77777777" w:rsidR="00722712" w:rsidRDefault="00722712" w:rsidP="00853B1B">
      <w:pPr>
        <w:ind w:hanging="2"/>
        <w:jc w:val="both"/>
        <w:rPr>
          <w:rFonts w:ascii="Verdana" w:eastAsia="Verdana" w:hAnsi="Verdana" w:cs="Verdana"/>
          <w:sz w:val="20"/>
          <w:szCs w:val="20"/>
        </w:rPr>
      </w:pPr>
    </w:p>
    <w:p w14:paraId="379B54FC" w14:textId="77777777" w:rsidR="00853B1B" w:rsidRDefault="00853B1B" w:rsidP="00853B1B">
      <w:pPr>
        <w:pBdr>
          <w:top w:val="nil"/>
          <w:left w:val="nil"/>
          <w:bottom w:val="nil"/>
          <w:right w:val="nil"/>
          <w:between w:val="nil"/>
        </w:pBdr>
        <w:tabs>
          <w:tab w:val="left" w:pos="10632"/>
        </w:tabs>
        <w:spacing w:before="1"/>
        <w:ind w:right="32"/>
        <w:jc w:val="both"/>
        <w:rPr>
          <w:rFonts w:ascii="Verdana" w:eastAsia="Verdana" w:hAnsi="Verdana" w:cs="Verdana"/>
          <w:b/>
          <w:bCs/>
          <w:color w:val="000000"/>
          <w:sz w:val="20"/>
          <w:szCs w:val="20"/>
        </w:rPr>
      </w:pPr>
      <w:r>
        <w:rPr>
          <w:rFonts w:ascii="Verdana" w:eastAsia="Verdana" w:hAnsi="Verdana" w:cs="Verdana"/>
          <w:color w:val="000000"/>
          <w:sz w:val="20"/>
          <w:szCs w:val="20"/>
        </w:rPr>
        <w:t>La Superintendencia de la Economía Solidaria en desarrollo de su misión institucional y sus competencias establecidas en el Decreto</w:t>
      </w:r>
      <w:r>
        <w:rPr>
          <w:rFonts w:ascii="Verdana" w:eastAsia="Verdana" w:hAnsi="Verdana" w:cs="Verdana"/>
          <w:color w:val="0070C0"/>
          <w:sz w:val="20"/>
          <w:szCs w:val="20"/>
        </w:rPr>
        <w:t xml:space="preserve"> </w:t>
      </w:r>
      <w:r>
        <w:rPr>
          <w:rFonts w:ascii="Verdana" w:eastAsia="Verdana" w:hAnsi="Verdana" w:cs="Verdana"/>
          <w:color w:val="000000"/>
          <w:sz w:val="20"/>
          <w:szCs w:val="20"/>
        </w:rPr>
        <w:t>186 de 2004 y, obedeciendo a los principios de eficiencia, eficacia y economía, que rigen la función pública, establecidos en el artículo 209 de la Constitución Política, enmarca esta contratación bajo el presupuesto del Proyecto de Inversión, el cual se identifica en el certificado de viabilidad de recursos de inversión de Banco de Proyectos anexo al presente documento, expedido por la Oficina Asesora de Planeación y Sistemas en la cual se observa la captura de imagen de la ficha EBI del proyecto en cuestión.</w:t>
      </w:r>
    </w:p>
    <w:p w14:paraId="5D1809B5" w14:textId="77777777" w:rsidR="00853B1B" w:rsidRDefault="00853B1B" w:rsidP="00853B1B">
      <w:pPr>
        <w:shd w:val="clear" w:color="auto" w:fill="FFFFFF"/>
        <w:ind w:right="32"/>
        <w:jc w:val="both"/>
        <w:rPr>
          <w:rFonts w:ascii="Verdana" w:eastAsia="Verdana" w:hAnsi="Verdana" w:cs="Verdana"/>
          <w:sz w:val="20"/>
          <w:szCs w:val="20"/>
        </w:rPr>
      </w:pPr>
    </w:p>
    <w:p w14:paraId="7E394D80"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En cuál de los supuestos de hecho del artículo 2.8.4.4.5 del Decreto N° 1068 de 2015 se enmarca la contratación:</w:t>
      </w:r>
    </w:p>
    <w:p w14:paraId="775F2527" w14:textId="77777777" w:rsidR="00853B1B" w:rsidRDefault="00853B1B" w:rsidP="00853B1B">
      <w:pPr>
        <w:ind w:right="32"/>
        <w:jc w:val="both"/>
        <w:rPr>
          <w:rFonts w:ascii="Verdana" w:eastAsia="Verdana" w:hAnsi="Verdana" w:cs="Verdana"/>
          <w:color w:val="948A54"/>
          <w:sz w:val="20"/>
          <w:szCs w:val="20"/>
        </w:rPr>
      </w:pPr>
    </w:p>
    <w:p w14:paraId="18213A8A"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  ) a) Que, de acuerdo con los manuales de funciones y competencias laborales, la Delegatura para la Supervisión del Ahorro y la Forma Solidaria, no existe personal que pueda desarrollar la actividad para la cual se requiere contratar la prestación del servicio.</w:t>
      </w:r>
    </w:p>
    <w:p w14:paraId="4DCF6CDD"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  ) b) Que, conforme a la justificación que se expone a continuación, la necesidad descrita exige un grado de especialidad con el que no cuentan los funcionarios de esta área.</w:t>
      </w:r>
    </w:p>
    <w:p w14:paraId="299044FC"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(X) c) Que, el personal de planta de esta área no es suficiente para atender la necesidad que se expone a continuación.</w:t>
      </w:r>
    </w:p>
    <w:p w14:paraId="1EB34433" w14:textId="77777777" w:rsidR="00853B1B" w:rsidRDefault="00853B1B" w:rsidP="00853B1B">
      <w:pPr>
        <w:ind w:right="32"/>
        <w:jc w:val="both"/>
        <w:rPr>
          <w:rFonts w:ascii="Verdana" w:eastAsia="Verdana" w:hAnsi="Verdana" w:cs="Verdana"/>
          <w:sz w:val="20"/>
          <w:szCs w:val="20"/>
        </w:rPr>
      </w:pPr>
    </w:p>
    <w:p w14:paraId="5E4C2B66" w14:textId="76DEEAD3"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En consecuencia y de acuerdo con el supuesto de hecho antes indicado por la Delegatura para la Supervisión del Ahorro y la Forma Solidaria expresó la necesidad y con base en ello solicitó al Grupo de Talento Humano que expidiera el CERTIFICADO DE INEXISTENCIA DE PERSONAL DE PLANTA SUFICIENTE, indicando que cuenta con la necesidad de contratar </w:t>
      </w:r>
      <w:r w:rsidR="00AA404E">
        <w:rPr>
          <w:rFonts w:ascii="Verdana" w:eastAsia="Verdana" w:hAnsi="Verdana" w:cs="Verdana"/>
          <w:sz w:val="20"/>
          <w:szCs w:val="20"/>
        </w:rPr>
        <w:t>una persona con t</w:t>
      </w:r>
      <w:r w:rsidR="00AA404E" w:rsidRPr="00AA404E">
        <w:rPr>
          <w:rFonts w:ascii="Verdana" w:eastAsia="Verdana" w:hAnsi="Verdana" w:cs="Verdana"/>
          <w:sz w:val="20"/>
          <w:szCs w:val="20"/>
        </w:rPr>
        <w:t xml:space="preserve">ítulo de formación técnica profesional, tecnológica o certificación de pensum académico en la formación profesional, </w:t>
      </w:r>
      <w:r w:rsidR="00AB0580">
        <w:rPr>
          <w:rFonts w:ascii="Verdana" w:eastAsia="Verdana" w:hAnsi="Verdana" w:cs="Verdana"/>
          <w:sz w:val="20"/>
          <w:szCs w:val="20"/>
        </w:rPr>
        <w:t>t</w:t>
      </w:r>
      <w:r w:rsidR="00AA404E" w:rsidRPr="00AA404E">
        <w:rPr>
          <w:rFonts w:ascii="Verdana" w:eastAsia="Verdana" w:hAnsi="Verdana" w:cs="Verdana"/>
          <w:sz w:val="20"/>
          <w:szCs w:val="20"/>
        </w:rPr>
        <w:t xml:space="preserve">res (3) años de educación superior </w:t>
      </w:r>
      <w:r w:rsidR="00AB0580">
        <w:rPr>
          <w:rFonts w:ascii="Verdana" w:eastAsia="Verdana" w:hAnsi="Verdana" w:cs="Verdana"/>
          <w:sz w:val="20"/>
          <w:szCs w:val="20"/>
        </w:rPr>
        <w:t xml:space="preserve">en Derecho. </w:t>
      </w:r>
      <w:r w:rsidR="00180AA7">
        <w:rPr>
          <w:rFonts w:ascii="Verdana" w:eastAsia="Verdana" w:hAnsi="Verdana" w:cs="Verdana"/>
          <w:sz w:val="20"/>
          <w:szCs w:val="20"/>
        </w:rPr>
        <w:t xml:space="preserve">Que </w:t>
      </w:r>
      <w:r w:rsidR="00180AA7" w:rsidRPr="002242D0">
        <w:rPr>
          <w:rFonts w:ascii="Verdana" w:eastAsia="Verdana" w:hAnsi="Verdana" w:cs="Verdana"/>
          <w:sz w:val="20"/>
          <w:szCs w:val="20"/>
        </w:rPr>
        <w:t xml:space="preserve">acredite </w:t>
      </w:r>
      <w:r w:rsidR="002242D0" w:rsidRPr="002242D0">
        <w:rPr>
          <w:rFonts w:ascii="Verdana" w:eastAsia="Verdana" w:hAnsi="Verdana" w:cs="Verdana"/>
          <w:sz w:val="20"/>
          <w:szCs w:val="20"/>
        </w:rPr>
        <w:t>veintiocho</w:t>
      </w:r>
      <w:r w:rsidR="00180AA7" w:rsidRPr="002242D0">
        <w:rPr>
          <w:rFonts w:ascii="Verdana" w:eastAsia="Verdana" w:hAnsi="Verdana" w:cs="Verdana"/>
          <w:sz w:val="20"/>
          <w:szCs w:val="20"/>
        </w:rPr>
        <w:t xml:space="preserve"> (</w:t>
      </w:r>
      <w:r w:rsidR="002242D0" w:rsidRPr="002242D0">
        <w:rPr>
          <w:rFonts w:ascii="Verdana" w:eastAsia="Verdana" w:hAnsi="Verdana" w:cs="Verdana"/>
          <w:sz w:val="20"/>
          <w:szCs w:val="20"/>
        </w:rPr>
        <w:t>28</w:t>
      </w:r>
      <w:r w:rsidR="00180AA7" w:rsidRPr="002242D0">
        <w:rPr>
          <w:rFonts w:ascii="Verdana" w:eastAsia="Verdana" w:hAnsi="Verdana" w:cs="Verdana"/>
          <w:sz w:val="20"/>
          <w:szCs w:val="20"/>
        </w:rPr>
        <w:t>) meses de experiencia</w:t>
      </w:r>
      <w:r w:rsidR="00180AA7">
        <w:rPr>
          <w:rFonts w:ascii="Verdana" w:eastAsia="Verdana" w:hAnsi="Verdana" w:cs="Verdana"/>
          <w:sz w:val="20"/>
          <w:szCs w:val="20"/>
        </w:rPr>
        <w:t xml:space="preserve"> laboral.</w:t>
      </w:r>
    </w:p>
    <w:p w14:paraId="2B29BDD9" w14:textId="77777777" w:rsidR="00853B1B" w:rsidRDefault="00853B1B" w:rsidP="00853B1B">
      <w:pPr>
        <w:jc w:val="both"/>
        <w:rPr>
          <w:rFonts w:ascii="Verdana" w:eastAsia="Verdana" w:hAnsi="Verdana" w:cs="Verdana"/>
          <w:sz w:val="20"/>
          <w:szCs w:val="20"/>
        </w:rPr>
      </w:pPr>
    </w:p>
    <w:p w14:paraId="417A9F1E" w14:textId="77777777" w:rsidR="00FC47B1" w:rsidRDefault="00FC47B1" w:rsidP="00853B1B">
      <w:pPr>
        <w:jc w:val="both"/>
        <w:rPr>
          <w:rFonts w:ascii="Verdana" w:eastAsia="Verdana" w:hAnsi="Verdana" w:cs="Verdana"/>
          <w:sz w:val="20"/>
          <w:szCs w:val="20"/>
        </w:rPr>
      </w:pPr>
    </w:p>
    <w:p w14:paraId="7B6506D8" w14:textId="77777777" w:rsidR="00853B1B" w:rsidRDefault="00853B1B" w:rsidP="00853B1B">
      <w:pPr>
        <w:shd w:val="clear" w:color="auto" w:fill="FFFFFF"/>
        <w:jc w:val="both"/>
        <w:rPr>
          <w:rFonts w:ascii="Verdana" w:eastAsia="Verdana" w:hAnsi="Verdana" w:cs="Verdana"/>
          <w:b/>
          <w:bCs/>
          <w:sz w:val="20"/>
          <w:szCs w:val="20"/>
          <w:u w:val="single"/>
        </w:rPr>
      </w:pPr>
      <w:r>
        <w:rPr>
          <w:rFonts w:ascii="Verdana" w:eastAsia="Verdana" w:hAnsi="Verdana" w:cs="Verdana"/>
          <w:b/>
          <w:bCs/>
          <w:sz w:val="20"/>
          <w:szCs w:val="20"/>
          <w:u w:val="single"/>
        </w:rPr>
        <w:t>La selección de la persona a contratar y la fijación de sus honorarios se efectuó con base en los lineamientos provistos para el efecto por la Resolución No. 2025400005765 del 24 de octubre del 2025 o la que aplique en la vigencia:</w:t>
      </w:r>
    </w:p>
    <w:p w14:paraId="6DC48494" w14:textId="77777777" w:rsidR="00853B1B" w:rsidRDefault="00853B1B" w:rsidP="00853B1B">
      <w:pPr>
        <w:shd w:val="clear" w:color="auto" w:fill="FFFFFF"/>
        <w:jc w:val="both"/>
        <w:rPr>
          <w:rFonts w:ascii="Verdana" w:eastAsia="Verdana" w:hAnsi="Verdana" w:cs="Verdana"/>
          <w:b/>
          <w:bCs/>
          <w:sz w:val="20"/>
          <w:szCs w:val="20"/>
          <w:u w:val="single"/>
        </w:rPr>
      </w:pPr>
    </w:p>
    <w:tbl>
      <w:tblPr>
        <w:tblW w:w="1014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0"/>
        <w:gridCol w:w="2984"/>
        <w:gridCol w:w="1642"/>
        <w:gridCol w:w="1641"/>
        <w:gridCol w:w="2088"/>
      </w:tblGrid>
      <w:tr w:rsidR="00853B1B" w14:paraId="69A8F04B" w14:textId="77777777" w:rsidTr="00F47623">
        <w:trPr>
          <w:trHeight w:val="432"/>
        </w:trPr>
        <w:tc>
          <w:tcPr>
            <w:tcW w:w="1790" w:type="dxa"/>
            <w:vMerge w:val="restart"/>
            <w:tcBorders>
              <w:left w:val="single" w:sz="6" w:space="0" w:color="000000"/>
            </w:tcBorders>
            <w:shd w:val="clear" w:color="auto" w:fill="0F243E"/>
          </w:tcPr>
          <w:p w14:paraId="1B572DA9" w14:textId="77777777" w:rsidR="00853B1B" w:rsidRPr="00FC47B1" w:rsidRDefault="00853B1B" w:rsidP="00F47623">
            <w:pPr>
              <w:pBdr>
                <w:top w:val="nil"/>
                <w:left w:val="nil"/>
                <w:bottom w:val="nil"/>
                <w:right w:val="nil"/>
                <w:between w:val="nil"/>
              </w:pBdr>
              <w:spacing w:before="10"/>
              <w:ind w:right="32"/>
              <w:rPr>
                <w:rFonts w:ascii="Verdana" w:eastAsia="Verdana" w:hAnsi="Verdana" w:cs="Verdana"/>
                <w:b/>
                <w:bCs/>
                <w:color w:val="FFFFFF" w:themeColor="background1"/>
                <w:sz w:val="18"/>
                <w:szCs w:val="18"/>
              </w:rPr>
            </w:pPr>
          </w:p>
          <w:p w14:paraId="7A7F626A" w14:textId="77777777" w:rsidR="00853B1B" w:rsidRPr="00FC47B1" w:rsidRDefault="00853B1B" w:rsidP="00F47623">
            <w:pPr>
              <w:pBdr>
                <w:top w:val="nil"/>
                <w:left w:val="nil"/>
                <w:bottom w:val="nil"/>
                <w:right w:val="nil"/>
                <w:between w:val="nil"/>
              </w:pBdr>
              <w:ind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CATEGORÍA</w:t>
            </w:r>
          </w:p>
        </w:tc>
        <w:tc>
          <w:tcPr>
            <w:tcW w:w="2984" w:type="dxa"/>
            <w:vMerge w:val="restart"/>
            <w:shd w:val="clear" w:color="auto" w:fill="0F243E"/>
          </w:tcPr>
          <w:p w14:paraId="03EF7B4A" w14:textId="77777777" w:rsidR="00853B1B" w:rsidRPr="00FC47B1" w:rsidRDefault="00853B1B" w:rsidP="00F47623">
            <w:pPr>
              <w:pBdr>
                <w:top w:val="nil"/>
                <w:left w:val="nil"/>
                <w:bottom w:val="nil"/>
                <w:right w:val="nil"/>
                <w:between w:val="nil"/>
              </w:pBdr>
              <w:spacing w:before="10"/>
              <w:ind w:right="32"/>
              <w:rPr>
                <w:rFonts w:ascii="Verdana" w:eastAsia="Verdana" w:hAnsi="Verdana" w:cs="Verdana"/>
                <w:b/>
                <w:bCs/>
                <w:color w:val="FFFFFF" w:themeColor="background1"/>
                <w:sz w:val="18"/>
                <w:szCs w:val="18"/>
              </w:rPr>
            </w:pPr>
          </w:p>
          <w:p w14:paraId="15598640"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REQUISITOS DE FORMACIÓN</w:t>
            </w:r>
          </w:p>
        </w:tc>
        <w:tc>
          <w:tcPr>
            <w:tcW w:w="3283" w:type="dxa"/>
            <w:gridSpan w:val="2"/>
            <w:shd w:val="clear" w:color="auto" w:fill="0F243E"/>
          </w:tcPr>
          <w:p w14:paraId="267FF9DA" w14:textId="77777777" w:rsidR="00853B1B" w:rsidRPr="00FC47B1" w:rsidRDefault="00853B1B" w:rsidP="00F47623">
            <w:pPr>
              <w:pBdr>
                <w:top w:val="nil"/>
                <w:left w:val="nil"/>
                <w:bottom w:val="nil"/>
                <w:right w:val="nil"/>
                <w:between w:val="nil"/>
              </w:pBdr>
              <w:spacing w:line="201"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EXPERIENCIA GENERAL EN</w:t>
            </w:r>
          </w:p>
          <w:p w14:paraId="16A0E74E"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MESES</w:t>
            </w:r>
          </w:p>
          <w:p w14:paraId="35D65D46"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p>
          <w:p w14:paraId="7BC51A45"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 xml:space="preserve">EXPERIENCIA </w:t>
            </w:r>
          </w:p>
          <w:p w14:paraId="538DD315"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 xml:space="preserve">PROFESIONAL EN </w:t>
            </w:r>
          </w:p>
          <w:p w14:paraId="02E7BCF3"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MESES</w:t>
            </w:r>
          </w:p>
        </w:tc>
        <w:tc>
          <w:tcPr>
            <w:tcW w:w="2088" w:type="dxa"/>
            <w:shd w:val="clear" w:color="auto" w:fill="0F243E"/>
          </w:tcPr>
          <w:p w14:paraId="0F487479" w14:textId="77777777" w:rsidR="00853B1B" w:rsidRPr="00FC47B1" w:rsidRDefault="00853B1B" w:rsidP="00F47623">
            <w:pPr>
              <w:pBdr>
                <w:top w:val="nil"/>
                <w:left w:val="nil"/>
                <w:bottom w:val="nil"/>
                <w:right w:val="nil"/>
                <w:between w:val="nil"/>
              </w:pBdr>
              <w:ind w:left="70"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RANGO HONORARIOS   EN PESOS</w:t>
            </w:r>
          </w:p>
        </w:tc>
      </w:tr>
      <w:tr w:rsidR="00853B1B" w14:paraId="7D673D97" w14:textId="77777777" w:rsidTr="00F47623">
        <w:trPr>
          <w:trHeight w:val="214"/>
        </w:trPr>
        <w:tc>
          <w:tcPr>
            <w:tcW w:w="1790" w:type="dxa"/>
            <w:vMerge/>
            <w:tcBorders>
              <w:left w:val="single" w:sz="6" w:space="0" w:color="000000"/>
            </w:tcBorders>
            <w:shd w:val="clear" w:color="auto" w:fill="0F243E"/>
          </w:tcPr>
          <w:p w14:paraId="11174FC8" w14:textId="77777777" w:rsidR="00853B1B" w:rsidRPr="00FC47B1" w:rsidRDefault="00853B1B" w:rsidP="00F47623">
            <w:pPr>
              <w:pBdr>
                <w:top w:val="nil"/>
                <w:left w:val="nil"/>
                <w:bottom w:val="nil"/>
                <w:right w:val="nil"/>
                <w:between w:val="nil"/>
              </w:pBdr>
              <w:spacing w:line="276" w:lineRule="auto"/>
              <w:rPr>
                <w:rFonts w:ascii="Verdana" w:eastAsia="Verdana" w:hAnsi="Verdana" w:cs="Verdana"/>
                <w:b/>
                <w:bCs/>
                <w:color w:val="FFFFFF" w:themeColor="background1"/>
                <w:sz w:val="18"/>
                <w:szCs w:val="18"/>
              </w:rPr>
            </w:pPr>
          </w:p>
        </w:tc>
        <w:tc>
          <w:tcPr>
            <w:tcW w:w="2984" w:type="dxa"/>
            <w:vMerge/>
            <w:shd w:val="clear" w:color="auto" w:fill="0F243E"/>
          </w:tcPr>
          <w:p w14:paraId="465C59AA" w14:textId="77777777" w:rsidR="00853B1B" w:rsidRPr="00FC47B1" w:rsidRDefault="00853B1B" w:rsidP="00F47623">
            <w:pPr>
              <w:pBdr>
                <w:top w:val="nil"/>
                <w:left w:val="nil"/>
                <w:bottom w:val="nil"/>
                <w:right w:val="nil"/>
                <w:between w:val="nil"/>
              </w:pBdr>
              <w:spacing w:line="276" w:lineRule="auto"/>
              <w:rPr>
                <w:rFonts w:ascii="Verdana" w:eastAsia="Verdana" w:hAnsi="Verdana" w:cs="Verdana"/>
                <w:b/>
                <w:bCs/>
                <w:color w:val="FFFFFF" w:themeColor="background1"/>
                <w:sz w:val="18"/>
                <w:szCs w:val="18"/>
              </w:rPr>
            </w:pPr>
          </w:p>
        </w:tc>
        <w:tc>
          <w:tcPr>
            <w:tcW w:w="1642" w:type="dxa"/>
            <w:shd w:val="clear" w:color="auto" w:fill="0F243E"/>
          </w:tcPr>
          <w:p w14:paraId="5FE89676"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DESDE</w:t>
            </w:r>
          </w:p>
        </w:tc>
        <w:tc>
          <w:tcPr>
            <w:tcW w:w="1641" w:type="dxa"/>
            <w:shd w:val="clear" w:color="auto" w:fill="0F243E"/>
          </w:tcPr>
          <w:p w14:paraId="78E1268C" w14:textId="77777777" w:rsidR="00853B1B" w:rsidRPr="00FC47B1" w:rsidRDefault="00853B1B" w:rsidP="00F47623">
            <w:pPr>
              <w:pBdr>
                <w:top w:val="nil"/>
                <w:left w:val="nil"/>
                <w:bottom w:val="nil"/>
                <w:right w:val="nil"/>
                <w:between w:val="nil"/>
              </w:pBdr>
              <w:ind w:left="70"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HASTA</w:t>
            </w:r>
          </w:p>
        </w:tc>
        <w:tc>
          <w:tcPr>
            <w:tcW w:w="2088" w:type="dxa"/>
            <w:shd w:val="clear" w:color="auto" w:fill="0F243E"/>
          </w:tcPr>
          <w:p w14:paraId="7090C876" w14:textId="77777777" w:rsidR="00853B1B" w:rsidRPr="00FC47B1" w:rsidRDefault="00853B1B" w:rsidP="00F47623">
            <w:pPr>
              <w:pBdr>
                <w:top w:val="nil"/>
                <w:left w:val="nil"/>
                <w:bottom w:val="nil"/>
                <w:right w:val="nil"/>
                <w:between w:val="nil"/>
              </w:pBdr>
              <w:ind w:left="73"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HASTA</w:t>
            </w:r>
          </w:p>
        </w:tc>
      </w:tr>
      <w:tr w:rsidR="00853B1B" w14:paraId="0EDF60AA" w14:textId="77777777" w:rsidTr="00F47623">
        <w:trPr>
          <w:trHeight w:val="749"/>
        </w:trPr>
        <w:tc>
          <w:tcPr>
            <w:tcW w:w="1790" w:type="dxa"/>
            <w:tcBorders>
              <w:left w:val="single" w:sz="6" w:space="0" w:color="000000"/>
            </w:tcBorders>
            <w:vAlign w:val="center"/>
          </w:tcPr>
          <w:p w14:paraId="7CB2CB41" w14:textId="76F6C6FC" w:rsidR="00853B1B" w:rsidRDefault="00F060D8" w:rsidP="00F47623">
            <w:pPr>
              <w:pBdr>
                <w:top w:val="nil"/>
                <w:left w:val="nil"/>
                <w:bottom w:val="nil"/>
                <w:right w:val="nil"/>
                <w:between w:val="nil"/>
              </w:pBdr>
              <w:ind w:left="69" w:right="32"/>
              <w:jc w:val="both"/>
              <w:rPr>
                <w:rFonts w:ascii="Verdana" w:eastAsia="Verdana" w:hAnsi="Verdana" w:cs="Verdana"/>
                <w:color w:val="000000"/>
                <w:sz w:val="18"/>
                <w:szCs w:val="18"/>
              </w:rPr>
            </w:pPr>
            <w:r w:rsidRPr="00F060D8">
              <w:rPr>
                <w:rFonts w:ascii="Verdana" w:eastAsia="Verdana" w:hAnsi="Verdana" w:cs="Verdana"/>
                <w:color w:val="000000"/>
                <w:sz w:val="18"/>
                <w:szCs w:val="18"/>
              </w:rPr>
              <w:t>TITULO DE FORMACION TÉCNICA PROFESIONAL</w:t>
            </w:r>
          </w:p>
        </w:tc>
        <w:tc>
          <w:tcPr>
            <w:tcW w:w="2984" w:type="dxa"/>
            <w:vAlign w:val="center"/>
          </w:tcPr>
          <w:p w14:paraId="2DFCC3D9" w14:textId="2BA9B309" w:rsidR="00853B1B" w:rsidRDefault="00F060D8" w:rsidP="00F47623">
            <w:pPr>
              <w:pBdr>
                <w:top w:val="nil"/>
                <w:left w:val="nil"/>
                <w:bottom w:val="nil"/>
                <w:right w:val="nil"/>
                <w:between w:val="nil"/>
              </w:pBdr>
              <w:spacing w:before="97"/>
              <w:ind w:left="121" w:right="32"/>
              <w:jc w:val="center"/>
              <w:rPr>
                <w:rFonts w:ascii="Verdana" w:eastAsia="Verdana" w:hAnsi="Verdana" w:cs="Verdana"/>
                <w:color w:val="000000"/>
                <w:sz w:val="18"/>
                <w:szCs w:val="18"/>
              </w:rPr>
            </w:pPr>
            <w:r w:rsidRPr="00F060D8">
              <w:rPr>
                <w:rFonts w:ascii="Verdana" w:eastAsia="Verdana" w:hAnsi="Verdana" w:cs="Verdana"/>
                <w:color w:val="000000"/>
                <w:sz w:val="18"/>
                <w:szCs w:val="18"/>
              </w:rPr>
              <w:t xml:space="preserve">Título de formación técnica profesional, tecnológica o certificación de pensum académico en la formación profesional, Tres (3) años </w:t>
            </w:r>
            <w:r w:rsidRPr="00F060D8">
              <w:rPr>
                <w:rFonts w:ascii="Verdana" w:eastAsia="Verdana" w:hAnsi="Verdana" w:cs="Verdana"/>
                <w:color w:val="000000"/>
                <w:sz w:val="18"/>
                <w:szCs w:val="18"/>
              </w:rPr>
              <w:lastRenderedPageBreak/>
              <w:t>de educación superior relacionada con los servicios a contratar</w:t>
            </w:r>
          </w:p>
        </w:tc>
        <w:tc>
          <w:tcPr>
            <w:tcW w:w="1642" w:type="dxa"/>
            <w:vAlign w:val="center"/>
          </w:tcPr>
          <w:p w14:paraId="54F232F9" w14:textId="5BEEDCD3" w:rsidR="00853B1B" w:rsidRDefault="00F060D8" w:rsidP="00F47623">
            <w:pPr>
              <w:pBdr>
                <w:top w:val="nil"/>
                <w:left w:val="nil"/>
                <w:bottom w:val="nil"/>
                <w:right w:val="nil"/>
                <w:between w:val="nil"/>
              </w:pBdr>
              <w:ind w:left="13" w:right="32"/>
              <w:jc w:val="center"/>
              <w:rPr>
                <w:rFonts w:ascii="Verdana" w:eastAsia="Verdana" w:hAnsi="Verdana" w:cs="Verdana"/>
                <w:color w:val="000000"/>
                <w:sz w:val="18"/>
                <w:szCs w:val="18"/>
              </w:rPr>
            </w:pPr>
            <w:r>
              <w:rPr>
                <w:rFonts w:ascii="Verdana" w:eastAsia="Verdana" w:hAnsi="Verdana" w:cs="Verdana"/>
                <w:color w:val="000000"/>
                <w:sz w:val="18"/>
                <w:szCs w:val="18"/>
              </w:rPr>
              <w:lastRenderedPageBreak/>
              <w:t>25</w:t>
            </w:r>
          </w:p>
        </w:tc>
        <w:tc>
          <w:tcPr>
            <w:tcW w:w="1641" w:type="dxa"/>
            <w:vAlign w:val="center"/>
          </w:tcPr>
          <w:p w14:paraId="6A9A5DCF" w14:textId="40FB9951" w:rsidR="00853B1B" w:rsidRDefault="00F060D8" w:rsidP="00F47623">
            <w:pPr>
              <w:pBdr>
                <w:top w:val="nil"/>
                <w:left w:val="nil"/>
                <w:bottom w:val="nil"/>
                <w:right w:val="nil"/>
                <w:between w:val="nil"/>
              </w:pBdr>
              <w:ind w:left="164" w:right="32"/>
              <w:jc w:val="center"/>
              <w:rPr>
                <w:rFonts w:ascii="Verdana" w:eastAsia="Verdana" w:hAnsi="Verdana" w:cs="Verdana"/>
                <w:color w:val="000000"/>
                <w:sz w:val="18"/>
                <w:szCs w:val="18"/>
              </w:rPr>
            </w:pPr>
            <w:r>
              <w:rPr>
                <w:rFonts w:ascii="Verdana" w:eastAsia="Verdana" w:hAnsi="Verdana" w:cs="Verdana"/>
                <w:color w:val="000000"/>
                <w:sz w:val="18"/>
                <w:szCs w:val="18"/>
              </w:rPr>
              <w:t>48 o más</w:t>
            </w:r>
          </w:p>
        </w:tc>
        <w:tc>
          <w:tcPr>
            <w:tcW w:w="2088" w:type="dxa"/>
            <w:vAlign w:val="center"/>
          </w:tcPr>
          <w:p w14:paraId="3F0DC8DB" w14:textId="786A8455" w:rsidR="00853B1B" w:rsidRDefault="005D7705" w:rsidP="00F47623">
            <w:pPr>
              <w:pBdr>
                <w:top w:val="nil"/>
                <w:left w:val="nil"/>
                <w:bottom w:val="nil"/>
                <w:right w:val="nil"/>
                <w:between w:val="nil"/>
              </w:pBdr>
              <w:ind w:left="164" w:right="32"/>
              <w:jc w:val="center"/>
              <w:rPr>
                <w:rFonts w:ascii="Verdana" w:eastAsia="Verdana" w:hAnsi="Verdana" w:cs="Verdana"/>
                <w:color w:val="000000"/>
                <w:sz w:val="18"/>
                <w:szCs w:val="18"/>
              </w:rPr>
            </w:pPr>
            <w:r w:rsidRPr="005D7705">
              <w:rPr>
                <w:rFonts w:ascii="Verdana" w:eastAsia="Verdana" w:hAnsi="Verdana" w:cs="Verdana"/>
                <w:color w:val="000000"/>
                <w:sz w:val="18"/>
                <w:szCs w:val="18"/>
              </w:rPr>
              <w:t>$ 3.669.000</w:t>
            </w:r>
          </w:p>
        </w:tc>
      </w:tr>
    </w:tbl>
    <w:p w14:paraId="2A8C0AD6" w14:textId="77777777" w:rsidR="00853B1B" w:rsidRDefault="00853B1B" w:rsidP="00853B1B">
      <w:pPr>
        <w:shd w:val="clear" w:color="auto" w:fill="FFFFFF"/>
        <w:jc w:val="both"/>
        <w:rPr>
          <w:rFonts w:ascii="Verdana" w:eastAsia="Verdana" w:hAnsi="Verdana" w:cs="Verdana"/>
          <w:b/>
          <w:bCs/>
          <w:color w:val="548DD4"/>
          <w:sz w:val="20"/>
          <w:szCs w:val="20"/>
          <w:u w:val="single"/>
        </w:rPr>
      </w:pPr>
    </w:p>
    <w:p w14:paraId="59888C9B" w14:textId="77777777" w:rsidR="00853B1B" w:rsidRDefault="00853B1B" w:rsidP="00853B1B">
      <w:pPr>
        <w:ind w:left="14" w:right="14"/>
        <w:jc w:val="both"/>
        <w:rPr>
          <w:rFonts w:ascii="Verdana" w:eastAsia="Verdana" w:hAnsi="Verdana" w:cs="Verdana"/>
          <w:sz w:val="20"/>
          <w:szCs w:val="20"/>
        </w:rPr>
      </w:pPr>
      <w:r>
        <w:rPr>
          <w:rFonts w:ascii="Verdana" w:eastAsia="Verdana" w:hAnsi="Verdana" w:cs="Verdana"/>
          <w:sz w:val="20"/>
          <w:szCs w:val="20"/>
        </w:rPr>
        <w:t>Aunado a lo anterior, el área de la necesidad garantiza que el perfil no se encuentra incurso en ninguna de las causales de inhabilidad o incompatibilidad establecidas en la legislación colombiana para celebrar contratos con la Administración Pública y se encuentra afiliado al Sistema General de Seguridad Social.</w:t>
      </w:r>
    </w:p>
    <w:p w14:paraId="0B6628EC" w14:textId="77777777" w:rsidR="0072682D" w:rsidRDefault="0072682D" w:rsidP="00853B1B">
      <w:pPr>
        <w:ind w:left="14" w:right="14"/>
        <w:jc w:val="both"/>
        <w:rPr>
          <w:rFonts w:ascii="Verdana" w:eastAsia="Verdana" w:hAnsi="Verdana" w:cs="Verdana"/>
          <w:sz w:val="20"/>
          <w:szCs w:val="20"/>
        </w:rPr>
      </w:pPr>
    </w:p>
    <w:p w14:paraId="6687007B" w14:textId="77777777" w:rsidR="00853B1B" w:rsidRDefault="00853B1B" w:rsidP="00853B1B">
      <w:pPr>
        <w:ind w:left="14" w:right="14"/>
        <w:jc w:val="both"/>
        <w:rPr>
          <w:rFonts w:ascii="Verdana" w:eastAsia="Verdana" w:hAnsi="Verdana" w:cs="Verdana"/>
          <w:sz w:val="20"/>
          <w:szCs w:val="20"/>
        </w:rPr>
      </w:pPr>
    </w:p>
    <w:p w14:paraId="476354E0" w14:textId="77777777" w:rsidR="00853B1B" w:rsidRPr="006F2D68" w:rsidRDefault="00853B1B" w:rsidP="00853B1B">
      <w:pPr>
        <w:widowControl/>
        <w:numPr>
          <w:ilvl w:val="0"/>
          <w:numId w:val="12"/>
        </w:numPr>
        <w:pBdr>
          <w:top w:val="nil"/>
          <w:left w:val="nil"/>
          <w:bottom w:val="nil"/>
          <w:right w:val="nil"/>
          <w:between w:val="nil"/>
        </w:pBdr>
        <w:ind w:left="567" w:hanging="567"/>
        <w:jc w:val="both"/>
        <w:rPr>
          <w:rFonts w:ascii="Verdana" w:eastAsia="Verdana" w:hAnsi="Verdana" w:cs="Verdana"/>
          <w:b/>
          <w:bCs/>
          <w:color w:val="000000"/>
          <w:sz w:val="20"/>
          <w:szCs w:val="20"/>
        </w:rPr>
      </w:pPr>
      <w:r w:rsidRPr="006F2D68">
        <w:rPr>
          <w:rFonts w:ascii="Verdana" w:eastAsia="Verdana" w:hAnsi="Verdana" w:cs="Verdana"/>
          <w:b/>
          <w:bCs/>
          <w:color w:val="000000"/>
          <w:sz w:val="20"/>
          <w:szCs w:val="20"/>
        </w:rPr>
        <w:t>OBJETO</w:t>
      </w:r>
    </w:p>
    <w:p w14:paraId="48BBE88C" w14:textId="77777777" w:rsidR="00853B1B" w:rsidRPr="006F2D68" w:rsidRDefault="00853B1B" w:rsidP="00853B1B">
      <w:pPr>
        <w:pBdr>
          <w:top w:val="nil"/>
          <w:left w:val="nil"/>
          <w:bottom w:val="nil"/>
          <w:right w:val="nil"/>
          <w:between w:val="nil"/>
        </w:pBdr>
        <w:ind w:left="720"/>
        <w:jc w:val="both"/>
        <w:rPr>
          <w:rFonts w:ascii="Verdana" w:eastAsia="Verdana" w:hAnsi="Verdana" w:cs="Verdana"/>
          <w:color w:val="7F7F7F"/>
          <w:sz w:val="20"/>
          <w:szCs w:val="20"/>
        </w:rPr>
      </w:pPr>
    </w:p>
    <w:p w14:paraId="6D0591EE" w14:textId="5E2AC7E4" w:rsidR="00DF4A07" w:rsidRDefault="00DA17AF" w:rsidP="00853B1B">
      <w:pPr>
        <w:jc w:val="both"/>
        <w:rPr>
          <w:rFonts w:ascii="Verdana" w:eastAsia="Verdana" w:hAnsi="Verdana" w:cs="Verdana"/>
          <w:b/>
          <w:bCs/>
          <w:sz w:val="20"/>
          <w:szCs w:val="20"/>
        </w:rPr>
      </w:pPr>
      <w:r w:rsidRPr="00DA17AF">
        <w:rPr>
          <w:rFonts w:ascii="Verdana" w:eastAsia="Verdana" w:hAnsi="Verdana" w:cs="Verdana"/>
          <w:b/>
          <w:bCs/>
          <w:sz w:val="20"/>
          <w:szCs w:val="20"/>
        </w:rPr>
        <w:t>PRESTACIÓN DE SERVICIOS DE APOYO A LA GESTIÓN DEL GRUPO JURIDICO DE FONDOS DE EMPLEADOS CON LA GESTIÓN Y SEGUIMIENTO A LAS ACTIVIDADES DE SUPERVISIÓN DE LA DELEGATURA PARA LA SUPERVISIÓN DEL AHORRO Y LA FORMA ASOCIATIVA SOLIDARIA</w:t>
      </w:r>
    </w:p>
    <w:p w14:paraId="2105BCC8" w14:textId="77777777" w:rsidR="00DA17AF" w:rsidRPr="006F2D68" w:rsidRDefault="00DA17AF" w:rsidP="00853B1B">
      <w:pPr>
        <w:jc w:val="both"/>
        <w:rPr>
          <w:rFonts w:ascii="Verdana" w:eastAsia="Verdana" w:hAnsi="Verdana" w:cs="Verdana"/>
          <w:b/>
          <w:bCs/>
          <w:sz w:val="18"/>
          <w:szCs w:val="18"/>
        </w:rPr>
      </w:pPr>
    </w:p>
    <w:p w14:paraId="2D88FDA1" w14:textId="77777777" w:rsidR="00853B1B" w:rsidRDefault="00853B1B" w:rsidP="00853B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eastAsia="Verdana" w:hAnsi="Verdana" w:cs="Verdana"/>
          <w:b/>
          <w:bCs/>
          <w:sz w:val="20"/>
          <w:szCs w:val="20"/>
        </w:rPr>
      </w:pPr>
      <w:r>
        <w:rPr>
          <w:rFonts w:ascii="Verdana" w:eastAsia="Verdana" w:hAnsi="Verdana" w:cs="Verdana"/>
          <w:b/>
          <w:bCs/>
          <w:sz w:val="20"/>
          <w:szCs w:val="20"/>
        </w:rPr>
        <w:t>2.1. ALCANCE DEL OBJETO:</w:t>
      </w:r>
    </w:p>
    <w:p w14:paraId="7B76DBC2" w14:textId="77777777" w:rsidR="00853B1B" w:rsidRDefault="00853B1B" w:rsidP="00853B1B">
      <w:pPr>
        <w:pBdr>
          <w:top w:val="nil"/>
          <w:left w:val="nil"/>
          <w:bottom w:val="nil"/>
          <w:right w:val="nil"/>
          <w:between w:val="nil"/>
        </w:pBdr>
        <w:ind w:right="449"/>
        <w:jc w:val="both"/>
        <w:rPr>
          <w:rFonts w:ascii="Verdana" w:eastAsia="Verdana" w:hAnsi="Verdana" w:cs="Verdana"/>
          <w:color w:val="000000"/>
          <w:sz w:val="20"/>
          <w:szCs w:val="20"/>
        </w:rPr>
      </w:pPr>
      <w:r>
        <w:rPr>
          <w:rFonts w:ascii="Verdana" w:eastAsia="Verdana" w:hAnsi="Verdana" w:cs="Verdana"/>
          <w:color w:val="000000"/>
          <w:sz w:val="20"/>
          <w:szCs w:val="20"/>
        </w:rPr>
        <w:t>N/A</w:t>
      </w:r>
    </w:p>
    <w:p w14:paraId="19D98C41" w14:textId="77777777" w:rsidR="00853B1B" w:rsidRDefault="00853B1B" w:rsidP="00853B1B">
      <w:pPr>
        <w:pBdr>
          <w:top w:val="nil"/>
          <w:left w:val="nil"/>
          <w:bottom w:val="nil"/>
          <w:right w:val="nil"/>
          <w:between w:val="nil"/>
        </w:pBdr>
        <w:ind w:right="449"/>
        <w:jc w:val="both"/>
        <w:rPr>
          <w:rFonts w:ascii="Verdana" w:eastAsia="Verdana" w:hAnsi="Verdana" w:cs="Verdana"/>
          <w:color w:val="000000"/>
          <w:sz w:val="20"/>
          <w:szCs w:val="20"/>
        </w:rPr>
      </w:pPr>
    </w:p>
    <w:p w14:paraId="49E646F2" w14:textId="77777777" w:rsidR="00853B1B" w:rsidRDefault="00853B1B" w:rsidP="00853B1B">
      <w:pPr>
        <w:pBdr>
          <w:top w:val="nil"/>
          <w:left w:val="nil"/>
          <w:bottom w:val="nil"/>
          <w:right w:val="nil"/>
          <w:between w:val="nil"/>
        </w:pBdr>
        <w:jc w:val="both"/>
        <w:rPr>
          <w:rFonts w:ascii="Verdana" w:eastAsia="Verdana" w:hAnsi="Verdana" w:cs="Verdana"/>
          <w:color w:val="000000"/>
          <w:sz w:val="20"/>
          <w:szCs w:val="20"/>
        </w:rPr>
      </w:pPr>
    </w:p>
    <w:tbl>
      <w:tblPr>
        <w:tblW w:w="10060" w:type="dxa"/>
        <w:tblInd w:w="-5" w:type="dxa"/>
        <w:tblLayout w:type="fixed"/>
        <w:tblLook w:val="0400" w:firstRow="0" w:lastRow="0" w:firstColumn="0" w:lastColumn="0" w:noHBand="0" w:noVBand="1"/>
      </w:tblPr>
      <w:tblGrid>
        <w:gridCol w:w="8507"/>
        <w:gridCol w:w="708"/>
        <w:gridCol w:w="845"/>
      </w:tblGrid>
      <w:tr w:rsidR="00853B1B" w14:paraId="55388337" w14:textId="77777777" w:rsidTr="00F47623">
        <w:trPr>
          <w:trHeight w:val="295"/>
          <w:tblHeader/>
        </w:trPr>
        <w:tc>
          <w:tcPr>
            <w:tcW w:w="8507" w:type="dxa"/>
            <w:tcBorders>
              <w:top w:val="single" w:sz="4" w:space="0" w:color="000000"/>
              <w:left w:val="single" w:sz="4" w:space="0" w:color="000000"/>
              <w:bottom w:val="single" w:sz="4" w:space="0" w:color="000000"/>
              <w:right w:val="single" w:sz="4" w:space="0" w:color="000000"/>
            </w:tcBorders>
            <w:shd w:val="clear" w:color="auto" w:fill="1F497D"/>
            <w:vAlign w:val="center"/>
          </w:tcPr>
          <w:p w14:paraId="223C87A2" w14:textId="77777777" w:rsidR="00853B1B" w:rsidRDefault="00853B1B" w:rsidP="00F47623">
            <w:pPr>
              <w:ind w:left="68" w:right="21"/>
              <w:jc w:val="center"/>
              <w:rPr>
                <w:rFonts w:ascii="Verdana" w:eastAsia="Verdana" w:hAnsi="Verdana" w:cs="Verdana"/>
                <w:b/>
                <w:bCs/>
                <w:color w:val="FFFFFF"/>
                <w:sz w:val="20"/>
                <w:szCs w:val="20"/>
              </w:rPr>
            </w:pPr>
            <w:r>
              <w:rPr>
                <w:rFonts w:ascii="Verdana" w:eastAsia="Verdana" w:hAnsi="Verdana" w:cs="Verdana"/>
                <w:b/>
                <w:bCs/>
                <w:color w:val="948A54"/>
                <w:sz w:val="20"/>
                <w:szCs w:val="20"/>
              </w:rPr>
              <w:t>POR FAVOR MARQUE CON UNA (X) EN LA CASILLA SEGÚN CORRESPONDA</w:t>
            </w:r>
          </w:p>
        </w:tc>
        <w:tc>
          <w:tcPr>
            <w:tcW w:w="708" w:type="dxa"/>
            <w:tcBorders>
              <w:top w:val="single" w:sz="4" w:space="0" w:color="000000"/>
              <w:left w:val="nil"/>
              <w:bottom w:val="single" w:sz="4" w:space="0" w:color="000000"/>
              <w:right w:val="single" w:sz="4" w:space="0" w:color="000000"/>
            </w:tcBorders>
            <w:shd w:val="clear" w:color="auto" w:fill="1F497D"/>
            <w:vAlign w:val="center"/>
          </w:tcPr>
          <w:p w14:paraId="072C23E7" w14:textId="77777777" w:rsidR="00853B1B" w:rsidRDefault="00853B1B" w:rsidP="00F47623">
            <w:pPr>
              <w:ind w:left="-426" w:right="-518"/>
              <w:jc w:val="center"/>
              <w:rPr>
                <w:rFonts w:ascii="Verdana" w:eastAsia="Verdana" w:hAnsi="Verdana" w:cs="Verdana"/>
                <w:b/>
                <w:bCs/>
                <w:color w:val="FFFFFF"/>
                <w:sz w:val="20"/>
                <w:szCs w:val="20"/>
              </w:rPr>
            </w:pPr>
            <w:r>
              <w:rPr>
                <w:rFonts w:ascii="Verdana" w:eastAsia="Verdana" w:hAnsi="Verdana" w:cs="Verdana"/>
                <w:b/>
                <w:bCs/>
                <w:color w:val="FFFFFF"/>
                <w:sz w:val="20"/>
                <w:szCs w:val="20"/>
              </w:rPr>
              <w:t>SI</w:t>
            </w:r>
          </w:p>
        </w:tc>
        <w:tc>
          <w:tcPr>
            <w:tcW w:w="845" w:type="dxa"/>
            <w:tcBorders>
              <w:top w:val="single" w:sz="4" w:space="0" w:color="000000"/>
              <w:left w:val="nil"/>
              <w:bottom w:val="single" w:sz="4" w:space="0" w:color="000000"/>
              <w:right w:val="single" w:sz="4" w:space="0" w:color="000000"/>
            </w:tcBorders>
            <w:shd w:val="clear" w:color="auto" w:fill="1F497D"/>
            <w:vAlign w:val="center"/>
          </w:tcPr>
          <w:p w14:paraId="436A046C" w14:textId="77777777" w:rsidR="00853B1B" w:rsidRDefault="00853B1B" w:rsidP="00F47623">
            <w:pPr>
              <w:ind w:left="-426" w:right="-518"/>
              <w:jc w:val="center"/>
              <w:rPr>
                <w:rFonts w:ascii="Verdana" w:eastAsia="Verdana" w:hAnsi="Verdana" w:cs="Verdana"/>
                <w:b/>
                <w:bCs/>
                <w:color w:val="FFFFFF"/>
                <w:sz w:val="20"/>
                <w:szCs w:val="20"/>
              </w:rPr>
            </w:pPr>
            <w:r>
              <w:rPr>
                <w:rFonts w:ascii="Verdana" w:eastAsia="Verdana" w:hAnsi="Verdana" w:cs="Verdana"/>
                <w:b/>
                <w:bCs/>
                <w:color w:val="FFFFFF"/>
                <w:sz w:val="20"/>
                <w:szCs w:val="20"/>
              </w:rPr>
              <w:t>NO</w:t>
            </w:r>
          </w:p>
        </w:tc>
      </w:tr>
      <w:tr w:rsidR="00853B1B" w14:paraId="012CEC6B" w14:textId="77777777" w:rsidTr="00F47623">
        <w:trPr>
          <w:trHeight w:val="295"/>
          <w:tblHeader/>
        </w:trPr>
        <w:tc>
          <w:tcPr>
            <w:tcW w:w="8507" w:type="dxa"/>
            <w:tcBorders>
              <w:top w:val="single" w:sz="4" w:space="0" w:color="000000"/>
              <w:left w:val="single" w:sz="4" w:space="0" w:color="000000"/>
              <w:bottom w:val="single" w:sz="4" w:space="0" w:color="000000"/>
              <w:right w:val="single" w:sz="4" w:space="0" w:color="000000"/>
            </w:tcBorders>
            <w:shd w:val="clear" w:color="auto" w:fill="1F497D"/>
            <w:vAlign w:val="center"/>
          </w:tcPr>
          <w:p w14:paraId="740EC8F7" w14:textId="2C3964E6" w:rsidR="00853B1B" w:rsidRDefault="00853B1B" w:rsidP="00F47623">
            <w:pPr>
              <w:ind w:left="68" w:right="21"/>
              <w:rPr>
                <w:rFonts w:ascii="Verdana" w:eastAsia="Verdana" w:hAnsi="Verdana" w:cs="Verdana"/>
                <w:b/>
                <w:bCs/>
                <w:color w:val="FFFFFF"/>
                <w:sz w:val="20"/>
                <w:szCs w:val="20"/>
              </w:rPr>
            </w:pPr>
            <w:r>
              <w:rPr>
                <w:rFonts w:ascii="Verdana" w:eastAsia="Verdana" w:hAnsi="Verdana" w:cs="Verdana"/>
                <w:b/>
                <w:bCs/>
                <w:color w:val="FFFFFF"/>
                <w:sz w:val="20"/>
                <w:szCs w:val="20"/>
              </w:rPr>
              <w:t xml:space="preserve">ESTE FORMATO DE ESTUDIOS PREVIOS DE PRESTACIÓN DE SERVICIOS </w:t>
            </w:r>
            <w:r w:rsidR="00B84649">
              <w:rPr>
                <w:rFonts w:ascii="Verdana" w:eastAsia="Verdana" w:hAnsi="Verdana" w:cs="Verdana"/>
                <w:b/>
                <w:bCs/>
                <w:color w:val="FFFFFF"/>
                <w:sz w:val="20"/>
                <w:szCs w:val="20"/>
              </w:rPr>
              <w:t>DE APOYO A LA GESTIÓN</w:t>
            </w:r>
            <w:r>
              <w:rPr>
                <w:rFonts w:ascii="Verdana" w:eastAsia="Verdana" w:hAnsi="Verdana" w:cs="Verdana"/>
                <w:b/>
                <w:bCs/>
                <w:color w:val="FFFFFF"/>
                <w:sz w:val="20"/>
                <w:szCs w:val="20"/>
              </w:rPr>
              <w:t xml:space="preserve"> CORRESPONDE A OBJETOS IGUALES</w:t>
            </w:r>
          </w:p>
        </w:tc>
        <w:tc>
          <w:tcPr>
            <w:tcW w:w="708" w:type="dxa"/>
            <w:tcBorders>
              <w:top w:val="single" w:sz="4" w:space="0" w:color="000000"/>
              <w:left w:val="nil"/>
              <w:bottom w:val="single" w:sz="4" w:space="0" w:color="000000"/>
              <w:right w:val="single" w:sz="4" w:space="0" w:color="000000"/>
            </w:tcBorders>
            <w:vAlign w:val="center"/>
          </w:tcPr>
          <w:p w14:paraId="7640B2D3" w14:textId="4FDF8B2C" w:rsidR="00853B1B" w:rsidRDefault="00853B1B" w:rsidP="00F47623">
            <w:pPr>
              <w:ind w:left="-426" w:right="-518"/>
              <w:jc w:val="center"/>
              <w:rPr>
                <w:rFonts w:ascii="Verdana" w:eastAsia="Verdana" w:hAnsi="Verdana" w:cs="Verdana"/>
                <w:b/>
                <w:bCs/>
                <w:sz w:val="20"/>
                <w:szCs w:val="20"/>
              </w:rPr>
            </w:pPr>
          </w:p>
        </w:tc>
        <w:tc>
          <w:tcPr>
            <w:tcW w:w="845" w:type="dxa"/>
            <w:tcBorders>
              <w:top w:val="single" w:sz="4" w:space="0" w:color="000000"/>
              <w:left w:val="nil"/>
              <w:bottom w:val="single" w:sz="4" w:space="0" w:color="000000"/>
              <w:right w:val="single" w:sz="4" w:space="0" w:color="000000"/>
            </w:tcBorders>
            <w:vAlign w:val="center"/>
          </w:tcPr>
          <w:p w14:paraId="2B1935AD" w14:textId="4DEB08FD" w:rsidR="00853B1B" w:rsidRDefault="000D695A" w:rsidP="00F47623">
            <w:pPr>
              <w:ind w:left="-426" w:right="-518"/>
              <w:jc w:val="center"/>
              <w:rPr>
                <w:rFonts w:ascii="Verdana" w:eastAsia="Verdana" w:hAnsi="Verdana" w:cs="Verdana"/>
                <w:b/>
                <w:bCs/>
                <w:sz w:val="20"/>
                <w:szCs w:val="20"/>
              </w:rPr>
            </w:pPr>
            <w:r>
              <w:rPr>
                <w:rFonts w:ascii="Verdana" w:eastAsia="Verdana" w:hAnsi="Verdana" w:cs="Verdana"/>
                <w:b/>
                <w:bCs/>
                <w:sz w:val="20"/>
                <w:szCs w:val="20"/>
              </w:rPr>
              <w:t>X</w:t>
            </w:r>
          </w:p>
        </w:tc>
      </w:tr>
    </w:tbl>
    <w:p w14:paraId="33766BAF" w14:textId="77777777" w:rsidR="00853B1B" w:rsidRDefault="00853B1B" w:rsidP="00853B1B">
      <w:pPr>
        <w:jc w:val="both"/>
        <w:rPr>
          <w:rFonts w:ascii="Verdana" w:eastAsia="Verdana" w:hAnsi="Verdana" w:cs="Verdana"/>
          <w:color w:val="948A54"/>
          <w:sz w:val="20"/>
          <w:szCs w:val="20"/>
        </w:rPr>
      </w:pPr>
    </w:p>
    <w:p w14:paraId="610DF5DC" w14:textId="77777777" w:rsidR="00853B1B" w:rsidRDefault="00853B1B" w:rsidP="00853B1B">
      <w:pPr>
        <w:jc w:val="both"/>
        <w:rPr>
          <w:rFonts w:ascii="Verdana" w:eastAsia="Verdana" w:hAnsi="Verdana" w:cs="Verdana"/>
          <w:i/>
          <w:iCs/>
          <w:color w:val="548DD4"/>
          <w:sz w:val="20"/>
          <w:szCs w:val="20"/>
        </w:rPr>
      </w:pPr>
    </w:p>
    <w:p w14:paraId="6F9DE3BB" w14:textId="77777777" w:rsidR="00853B1B" w:rsidRDefault="00853B1B" w:rsidP="00853B1B">
      <w:pPr>
        <w:numPr>
          <w:ilvl w:val="0"/>
          <w:numId w:val="1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hanging="283"/>
        <w:jc w:val="both"/>
        <w:rPr>
          <w:rFonts w:ascii="Verdana" w:eastAsia="Verdana" w:hAnsi="Verdana" w:cs="Verdana"/>
          <w:color w:val="000000"/>
          <w:sz w:val="20"/>
          <w:szCs w:val="20"/>
        </w:rPr>
      </w:pPr>
      <w:r>
        <w:rPr>
          <w:rFonts w:ascii="Verdana" w:eastAsia="Verdana" w:hAnsi="Verdana" w:cs="Verdana"/>
          <w:b/>
          <w:bCs/>
          <w:color w:val="000000"/>
          <w:sz w:val="20"/>
          <w:szCs w:val="20"/>
        </w:rPr>
        <w:t>CLASIFICACIÓN UNSPSC</w:t>
      </w:r>
    </w:p>
    <w:p w14:paraId="1736672F" w14:textId="77777777" w:rsidR="00853B1B" w:rsidRDefault="00853B1B" w:rsidP="00853B1B">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jc w:val="both"/>
        <w:rPr>
          <w:rFonts w:ascii="Verdana" w:eastAsia="Verdana" w:hAnsi="Verdana" w:cs="Verdana"/>
          <w:color w:val="000000"/>
          <w:sz w:val="20"/>
          <w:szCs w:val="20"/>
        </w:rPr>
      </w:pPr>
    </w:p>
    <w:p w14:paraId="1D213F6E"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Código UNSPSC: </w:t>
      </w:r>
      <w:r>
        <w:rPr>
          <w:rFonts w:ascii="Verdana" w:eastAsia="Verdana" w:hAnsi="Verdana" w:cs="Verdana"/>
          <w:color w:val="000000"/>
          <w:sz w:val="20"/>
          <w:szCs w:val="20"/>
        </w:rPr>
        <w:t>El objeto contractual se clasifica en el siguiente código del Clasificador de Bienes y Servicios:</w:t>
      </w:r>
      <w:r>
        <w:rPr>
          <w:rFonts w:ascii="Verdana" w:eastAsia="Verdana" w:hAnsi="Verdana" w:cs="Verdana"/>
          <w:color w:val="948A54"/>
          <w:sz w:val="20"/>
          <w:szCs w:val="20"/>
        </w:rPr>
        <w:t xml:space="preserve">: </w:t>
      </w:r>
      <w:hyperlink r:id="rId9">
        <w:r>
          <w:rPr>
            <w:rFonts w:ascii="Verdana" w:eastAsia="Verdana" w:hAnsi="Verdana" w:cs="Verdana"/>
            <w:color w:val="0000FF"/>
            <w:sz w:val="20"/>
            <w:szCs w:val="20"/>
            <w:u w:val="single"/>
          </w:rPr>
          <w:t>http://www.colombiacompra.gov.co/clasificador-de-bienes-y-servicios</w:t>
        </w:r>
      </w:hyperlink>
      <w:r>
        <w:rPr>
          <w:rFonts w:ascii="Verdana" w:eastAsia="Verdana" w:hAnsi="Verdana" w:cs="Verdana"/>
          <w:sz w:val="20"/>
          <w:szCs w:val="20"/>
        </w:rPr>
        <w:t>)</w:t>
      </w:r>
    </w:p>
    <w:p w14:paraId="1F8B3222" w14:textId="77777777" w:rsidR="00853B1B" w:rsidRDefault="00853B1B" w:rsidP="00853B1B">
      <w:pPr>
        <w:jc w:val="both"/>
        <w:rPr>
          <w:rFonts w:ascii="Verdana" w:eastAsia="Verdana" w:hAnsi="Verdana" w:cs="Verdana"/>
          <w:i/>
          <w:iCs/>
          <w:sz w:val="20"/>
          <w:szCs w:val="20"/>
        </w:rPr>
      </w:pPr>
    </w:p>
    <w:tbl>
      <w:tblPr>
        <w:tblW w:w="9918" w:type="dxa"/>
        <w:jc w:val="center"/>
        <w:tblLayout w:type="fixed"/>
        <w:tblLook w:val="0000" w:firstRow="0" w:lastRow="0" w:firstColumn="0" w:lastColumn="0" w:noHBand="0" w:noVBand="0"/>
      </w:tblPr>
      <w:tblGrid>
        <w:gridCol w:w="1271"/>
        <w:gridCol w:w="1701"/>
        <w:gridCol w:w="992"/>
        <w:gridCol w:w="1217"/>
        <w:gridCol w:w="908"/>
        <w:gridCol w:w="1277"/>
        <w:gridCol w:w="1187"/>
        <w:gridCol w:w="1365"/>
      </w:tblGrid>
      <w:tr w:rsidR="00853B1B" w14:paraId="5B013F6E" w14:textId="77777777" w:rsidTr="00F4762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3A0F0DA8"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Segmento</w:t>
            </w:r>
          </w:p>
        </w:tc>
        <w:tc>
          <w:tcPr>
            <w:tcW w:w="1701"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6E8BAE8F"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Segmento</w:t>
            </w:r>
          </w:p>
        </w:tc>
        <w:tc>
          <w:tcPr>
            <w:tcW w:w="992"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7FB49D8E"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Familia</w:t>
            </w:r>
          </w:p>
        </w:tc>
        <w:tc>
          <w:tcPr>
            <w:tcW w:w="121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4F0D494B"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Familia</w:t>
            </w:r>
          </w:p>
        </w:tc>
        <w:tc>
          <w:tcPr>
            <w:tcW w:w="908"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4BC1B410"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Clase</w:t>
            </w:r>
          </w:p>
        </w:tc>
        <w:tc>
          <w:tcPr>
            <w:tcW w:w="127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6125A047"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Clase</w:t>
            </w:r>
          </w:p>
        </w:tc>
        <w:tc>
          <w:tcPr>
            <w:tcW w:w="118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7B82B528"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de Producto (si aplica)</w:t>
            </w:r>
          </w:p>
        </w:tc>
        <w:tc>
          <w:tcPr>
            <w:tcW w:w="1365"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606CB8EA"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producto</w:t>
            </w:r>
          </w:p>
          <w:p w14:paraId="45FECCBD"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(si aplica)</w:t>
            </w:r>
          </w:p>
        </w:tc>
      </w:tr>
      <w:tr w:rsidR="00853B1B" w14:paraId="6CBC3568" w14:textId="77777777" w:rsidTr="00F47623">
        <w:trPr>
          <w:trHeight w:val="22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B57D2"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4EC9B"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 xml:space="preserve">Servicios de Gestión, Servicios      </w:t>
            </w:r>
          </w:p>
          <w:p w14:paraId="5045BD91"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Profesionales de Empresa y Servicios Administrativos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6338D"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473D4"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recursos humanos</w:t>
            </w:r>
          </w:p>
        </w:tc>
        <w:tc>
          <w:tcPr>
            <w:tcW w:w="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C4A0F"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801116</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1E435"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personal temporal</w:t>
            </w:r>
          </w:p>
        </w:tc>
        <w:tc>
          <w:tcPr>
            <w:tcW w:w="1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CBF62"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80111600</w:t>
            </w:r>
          </w:p>
        </w:tc>
        <w:tc>
          <w:tcPr>
            <w:tcW w:w="1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715CC"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personal temporal</w:t>
            </w:r>
          </w:p>
        </w:tc>
      </w:tr>
    </w:tbl>
    <w:p w14:paraId="0B59D231" w14:textId="77777777" w:rsidR="00853B1B" w:rsidRDefault="00853B1B" w:rsidP="00853B1B">
      <w:pPr>
        <w:jc w:val="both"/>
        <w:rPr>
          <w:rFonts w:ascii="Verdana" w:eastAsia="Verdana" w:hAnsi="Verdana" w:cs="Verdana"/>
          <w:b/>
          <w:bCs/>
          <w:sz w:val="20"/>
          <w:szCs w:val="20"/>
        </w:rPr>
      </w:pPr>
    </w:p>
    <w:p w14:paraId="0FE15B93" w14:textId="77777777" w:rsidR="00853B1B" w:rsidRDefault="00853B1B" w:rsidP="00853B1B">
      <w:pPr>
        <w:jc w:val="both"/>
        <w:rPr>
          <w:rFonts w:ascii="Verdana" w:eastAsia="Verdana" w:hAnsi="Verdana" w:cs="Verdana"/>
          <w:b/>
          <w:bCs/>
          <w:sz w:val="20"/>
          <w:szCs w:val="20"/>
        </w:rPr>
      </w:pPr>
    </w:p>
    <w:p w14:paraId="5382CB9A" w14:textId="77777777" w:rsidR="00853B1B" w:rsidRDefault="00853B1B" w:rsidP="00853B1B">
      <w:pPr>
        <w:numPr>
          <w:ilvl w:val="0"/>
          <w:numId w:val="1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hanging="283"/>
        <w:jc w:val="both"/>
        <w:rPr>
          <w:rFonts w:ascii="Verdana" w:eastAsia="Verdana" w:hAnsi="Verdana" w:cs="Verdana"/>
          <w:b/>
          <w:bCs/>
          <w:color w:val="000000"/>
          <w:sz w:val="20"/>
          <w:szCs w:val="20"/>
        </w:rPr>
      </w:pPr>
      <w:r>
        <w:rPr>
          <w:rFonts w:ascii="Verdana" w:eastAsia="Verdana" w:hAnsi="Verdana" w:cs="Verdana"/>
          <w:b/>
          <w:bCs/>
          <w:color w:val="000000"/>
          <w:sz w:val="20"/>
          <w:szCs w:val="20"/>
        </w:rPr>
        <w:t>MODALIDAD DE SELECCIÓN DEL CONTRATISTA Y FUNDAMENTOS JURÍDICOS QUE SOPORTAN SU ELECCIÓN.</w:t>
      </w:r>
    </w:p>
    <w:p w14:paraId="5BC9AB6F"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62C2AF04" w14:textId="77777777" w:rsidR="00853B1B" w:rsidRDefault="00853B1B" w:rsidP="00853B1B">
      <w:pPr>
        <w:widowControl/>
        <w:numPr>
          <w:ilvl w:val="1"/>
          <w:numId w:val="15"/>
        </w:numPr>
        <w:pBdr>
          <w:top w:val="nil"/>
          <w:left w:val="nil"/>
          <w:bottom w:val="nil"/>
          <w:right w:val="nil"/>
          <w:between w:val="nil"/>
        </w:pBdr>
        <w:ind w:left="1134" w:hanging="567"/>
        <w:jc w:val="both"/>
        <w:rPr>
          <w:rFonts w:ascii="Verdana" w:eastAsia="Verdana" w:hAnsi="Verdana" w:cs="Verdana"/>
          <w:b/>
          <w:bCs/>
          <w:sz w:val="20"/>
          <w:szCs w:val="20"/>
        </w:rPr>
      </w:pPr>
      <w:r>
        <w:rPr>
          <w:rFonts w:ascii="Verdana" w:eastAsia="Verdana" w:hAnsi="Verdana" w:cs="Verdana"/>
          <w:b/>
          <w:bCs/>
          <w:sz w:val="20"/>
          <w:szCs w:val="20"/>
        </w:rPr>
        <w:t>IDENTIFICACIÓN</w:t>
      </w:r>
      <w:r>
        <w:rPr>
          <w:rFonts w:ascii="Verdana" w:eastAsia="Verdana" w:hAnsi="Verdana" w:cs="Verdana"/>
          <w:b/>
          <w:bCs/>
          <w:color w:val="000000"/>
          <w:sz w:val="20"/>
          <w:szCs w:val="20"/>
        </w:rPr>
        <w:t xml:space="preserve"> DEL CONTRATO A CELEBRAR </w:t>
      </w:r>
    </w:p>
    <w:p w14:paraId="61C129A8" w14:textId="77777777" w:rsidR="00853B1B" w:rsidRDefault="00853B1B" w:rsidP="00853B1B">
      <w:pPr>
        <w:pBdr>
          <w:top w:val="nil"/>
          <w:left w:val="nil"/>
          <w:bottom w:val="nil"/>
          <w:right w:val="nil"/>
          <w:between w:val="nil"/>
        </w:pBdr>
        <w:ind w:left="567"/>
        <w:jc w:val="both"/>
        <w:rPr>
          <w:rFonts w:ascii="Verdana" w:eastAsia="Verdana" w:hAnsi="Verdana" w:cs="Verdana"/>
          <w:b/>
          <w:bCs/>
          <w:color w:val="548DD4"/>
          <w:sz w:val="20"/>
          <w:szCs w:val="20"/>
        </w:rPr>
      </w:pPr>
    </w:p>
    <w:p w14:paraId="4A67FFE0"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Contrato de prestación de servicios</w:t>
      </w:r>
      <w:r>
        <w:rPr>
          <w:rFonts w:ascii="Verdana" w:eastAsia="Verdana" w:hAnsi="Verdana" w:cs="Verdana"/>
          <w:sz w:val="20"/>
          <w:szCs w:val="20"/>
        </w:rPr>
        <w:t xml:space="preserve">: objeto apoyar la gestión de la entidad requirente en relación </w:t>
      </w:r>
      <w:r>
        <w:rPr>
          <w:rFonts w:ascii="Verdana" w:eastAsia="Verdana" w:hAnsi="Verdana" w:cs="Verdana"/>
          <w:sz w:val="20"/>
          <w:szCs w:val="20"/>
        </w:rPr>
        <w:lastRenderedPageBreak/>
        <w:t>con su funcionamiento o el desarrollo de actividades relacionadas con la administración de esta, que en esencia no implica en manera alguna el ejercicio de funciones públicas administrativas.</w:t>
      </w:r>
    </w:p>
    <w:p w14:paraId="12D01928" w14:textId="77777777" w:rsidR="00853B1B" w:rsidRDefault="00853B1B" w:rsidP="00853B1B">
      <w:pPr>
        <w:ind w:left="567"/>
        <w:jc w:val="both"/>
        <w:rPr>
          <w:rFonts w:ascii="Verdana" w:eastAsia="Verdana" w:hAnsi="Verdana" w:cs="Verdana"/>
          <w:sz w:val="20"/>
          <w:szCs w:val="20"/>
        </w:rPr>
      </w:pPr>
    </w:p>
    <w:p w14:paraId="5461D2C5"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X ) NO (  ) </w:t>
      </w:r>
    </w:p>
    <w:p w14:paraId="47DFB518" w14:textId="77777777" w:rsidR="00853B1B" w:rsidRDefault="00853B1B" w:rsidP="00853B1B">
      <w:pPr>
        <w:ind w:left="567"/>
        <w:jc w:val="both"/>
        <w:rPr>
          <w:rFonts w:ascii="Verdana" w:eastAsia="Verdana" w:hAnsi="Verdana" w:cs="Verdana"/>
          <w:sz w:val="20"/>
          <w:szCs w:val="20"/>
        </w:rPr>
      </w:pPr>
    </w:p>
    <w:p w14:paraId="6C333847"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altamente calificados: </w:t>
      </w:r>
      <w:r>
        <w:rPr>
          <w:rFonts w:ascii="Verdana" w:eastAsia="Verdana" w:hAnsi="Verdana" w:cs="Verdana"/>
          <w:sz w:val="20"/>
          <w:szCs w:val="20"/>
        </w:rPr>
        <w:t>corresponde a</w:t>
      </w:r>
      <w:r>
        <w:rPr>
          <w:rFonts w:ascii="Verdana" w:eastAsia="Verdana" w:hAnsi="Verdana" w:cs="Verdana"/>
          <w:b/>
          <w:bCs/>
          <w:sz w:val="20"/>
          <w:szCs w:val="20"/>
        </w:rPr>
        <w:t xml:space="preserve"> </w:t>
      </w:r>
      <w:r>
        <w:rPr>
          <w:rFonts w:ascii="Verdana" w:eastAsia="Verdana" w:hAnsi="Verdana" w:cs="Verdana"/>
          <w:sz w:val="20"/>
          <w:szCs w:val="20"/>
        </w:rPr>
        <w:t>aquellos requeridos en situaciones de alto nivel de especialidad, complejidad y detalle.</w:t>
      </w:r>
    </w:p>
    <w:p w14:paraId="0402DE7A" w14:textId="77777777" w:rsidR="00853B1B" w:rsidRDefault="00853B1B" w:rsidP="00853B1B">
      <w:pPr>
        <w:ind w:left="567"/>
        <w:jc w:val="both"/>
        <w:rPr>
          <w:rFonts w:ascii="Verdana" w:eastAsia="Verdana" w:hAnsi="Verdana" w:cs="Verdana"/>
          <w:sz w:val="20"/>
          <w:szCs w:val="20"/>
        </w:rPr>
      </w:pPr>
    </w:p>
    <w:p w14:paraId="7D1DAA56"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 NO ( X ) </w:t>
      </w:r>
    </w:p>
    <w:p w14:paraId="761C9209" w14:textId="77777777" w:rsidR="00853B1B" w:rsidRDefault="00853B1B" w:rsidP="00853B1B">
      <w:pPr>
        <w:ind w:left="567"/>
        <w:jc w:val="both"/>
        <w:rPr>
          <w:rFonts w:ascii="Verdana" w:eastAsia="Verdana" w:hAnsi="Verdana" w:cs="Verdana"/>
          <w:b/>
          <w:bCs/>
          <w:sz w:val="20"/>
          <w:szCs w:val="20"/>
        </w:rPr>
      </w:pPr>
    </w:p>
    <w:p w14:paraId="411B5995"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profesionales: </w:t>
      </w:r>
      <w:r>
        <w:rPr>
          <w:rFonts w:ascii="Verdana" w:eastAsia="Verdana" w:hAnsi="Verdana" w:cs="Verdana"/>
          <w:sz w:val="20"/>
          <w:szCs w:val="20"/>
        </w:rPr>
        <w:t>todos aquellos cuyo objeto esté determinado materialmente por el desarrollo de actividades identificables e intangibles que impliquen el desempeño de un esfuerzo o actividad tendiente a satisfacer necesidades de las entidades estatales en lo relacionado con la gestión administrativa o funcionamiento que ellas requieran, bien sea acompañándolas, apoyándolas o soportándolas, al igual que a desarrollar estas mismas actividades en aras de proporcionar, aportar, apuntalar, reforzar la gestión administrativa o su funcionamiento con conocimientos calificados, siempre y cuando dichos objetos estén encomendados a personas catalogadas de acuerdo con el ordenamiento jurídico como profesionales.</w:t>
      </w:r>
    </w:p>
    <w:p w14:paraId="51487BC6" w14:textId="77777777" w:rsidR="00853B1B" w:rsidRDefault="00853B1B" w:rsidP="00853B1B">
      <w:pPr>
        <w:ind w:left="567"/>
        <w:jc w:val="both"/>
        <w:rPr>
          <w:rFonts w:ascii="Verdana" w:eastAsia="Verdana" w:hAnsi="Verdana" w:cs="Verdana"/>
          <w:sz w:val="20"/>
          <w:szCs w:val="20"/>
        </w:rPr>
      </w:pPr>
    </w:p>
    <w:p w14:paraId="64C1422E" w14:textId="71B7B22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w:t>
      </w:r>
      <w:r w:rsidR="00FF0893">
        <w:rPr>
          <w:rFonts w:ascii="Verdana" w:eastAsia="Verdana" w:hAnsi="Verdana" w:cs="Verdana"/>
          <w:b/>
          <w:bCs/>
          <w:sz w:val="20"/>
          <w:szCs w:val="20"/>
        </w:rPr>
        <w:t xml:space="preserve">  </w:t>
      </w:r>
      <w:r>
        <w:rPr>
          <w:rFonts w:ascii="Verdana" w:eastAsia="Verdana" w:hAnsi="Verdana" w:cs="Verdana"/>
          <w:b/>
          <w:bCs/>
          <w:sz w:val="20"/>
          <w:szCs w:val="20"/>
        </w:rPr>
        <w:t>) NO (</w:t>
      </w:r>
      <w:r w:rsidR="00FF0893">
        <w:rPr>
          <w:rFonts w:ascii="Verdana" w:eastAsia="Verdana" w:hAnsi="Verdana" w:cs="Verdana"/>
          <w:b/>
          <w:bCs/>
          <w:sz w:val="20"/>
          <w:szCs w:val="20"/>
        </w:rPr>
        <w:t xml:space="preserve"> X </w:t>
      </w:r>
      <w:r>
        <w:rPr>
          <w:rFonts w:ascii="Verdana" w:eastAsia="Verdana" w:hAnsi="Verdana" w:cs="Verdana"/>
          <w:b/>
          <w:bCs/>
          <w:sz w:val="20"/>
          <w:szCs w:val="20"/>
        </w:rPr>
        <w:t xml:space="preserve">) </w:t>
      </w:r>
    </w:p>
    <w:p w14:paraId="6514C416" w14:textId="77777777" w:rsidR="00853B1B" w:rsidRDefault="00853B1B" w:rsidP="00853B1B">
      <w:pPr>
        <w:ind w:left="567"/>
        <w:jc w:val="both"/>
        <w:rPr>
          <w:rFonts w:ascii="Verdana" w:eastAsia="Verdana" w:hAnsi="Verdana" w:cs="Verdana"/>
          <w:sz w:val="20"/>
          <w:szCs w:val="20"/>
        </w:rPr>
      </w:pPr>
    </w:p>
    <w:p w14:paraId="68B376FA"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de apoyo a la gestión:  </w:t>
      </w:r>
      <w:r>
        <w:rPr>
          <w:rFonts w:ascii="Verdana" w:eastAsia="Verdana" w:hAnsi="Verdana" w:cs="Verdana"/>
          <w:sz w:val="20"/>
          <w:szCs w:val="20"/>
        </w:rPr>
        <w:t>cuya ejecución no requiere, en manera alguna, de acuerdo con las necesidades de la administración, de la presencia de personas profesionales o con conocimientos calificados.</w:t>
      </w:r>
    </w:p>
    <w:p w14:paraId="47E83FBE" w14:textId="77777777" w:rsidR="00853B1B" w:rsidRDefault="00853B1B" w:rsidP="00853B1B">
      <w:pPr>
        <w:ind w:left="567"/>
        <w:jc w:val="both"/>
        <w:rPr>
          <w:rFonts w:ascii="Verdana" w:eastAsia="Verdana" w:hAnsi="Verdana" w:cs="Verdana"/>
          <w:sz w:val="20"/>
          <w:szCs w:val="20"/>
        </w:rPr>
      </w:pPr>
    </w:p>
    <w:p w14:paraId="33E23D95" w14:textId="7A9A9015"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w:t>
      </w:r>
      <w:r w:rsidR="00FF0893">
        <w:rPr>
          <w:rFonts w:ascii="Verdana" w:eastAsia="Verdana" w:hAnsi="Verdana" w:cs="Verdana"/>
          <w:b/>
          <w:bCs/>
          <w:sz w:val="20"/>
          <w:szCs w:val="20"/>
        </w:rPr>
        <w:t>X</w:t>
      </w:r>
      <w:r>
        <w:rPr>
          <w:rFonts w:ascii="Verdana" w:eastAsia="Verdana" w:hAnsi="Verdana" w:cs="Verdana"/>
          <w:b/>
          <w:bCs/>
          <w:sz w:val="20"/>
          <w:szCs w:val="20"/>
        </w:rPr>
        <w:t xml:space="preserve"> ) NO ( </w:t>
      </w:r>
      <w:r w:rsidR="00FF0893">
        <w:rPr>
          <w:rFonts w:ascii="Verdana" w:eastAsia="Verdana" w:hAnsi="Verdana" w:cs="Verdana"/>
          <w:b/>
          <w:bCs/>
          <w:sz w:val="20"/>
          <w:szCs w:val="20"/>
        </w:rPr>
        <w:t xml:space="preserve"> </w:t>
      </w:r>
      <w:r>
        <w:rPr>
          <w:rFonts w:ascii="Verdana" w:eastAsia="Verdana" w:hAnsi="Verdana" w:cs="Verdana"/>
          <w:b/>
          <w:bCs/>
          <w:sz w:val="20"/>
          <w:szCs w:val="20"/>
        </w:rPr>
        <w:t xml:space="preserve">) </w:t>
      </w:r>
    </w:p>
    <w:p w14:paraId="096143A4" w14:textId="77777777" w:rsidR="00853B1B" w:rsidRDefault="00853B1B" w:rsidP="00853B1B">
      <w:pPr>
        <w:ind w:left="708"/>
        <w:jc w:val="both"/>
        <w:rPr>
          <w:rFonts w:ascii="Verdana" w:eastAsia="Verdana" w:hAnsi="Verdana" w:cs="Verdana"/>
          <w:sz w:val="20"/>
          <w:szCs w:val="20"/>
        </w:rPr>
      </w:pPr>
    </w:p>
    <w:p w14:paraId="736C9B21"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De acuerdo con lo anterior, el contrato que se suscribirá corresponde a un contrato de prestación de servicios profesionales, regulado en el literal h del numeral 4° del artículo 2° de la Ley 1150 de 2007, en el artículo 2.2.1.2.1.4.9. del Decreto 1082 de 2015 así como el parágrafo 3º del artículo 2.8.4.4.6. del Decreto 1068 de 2015 y en la sentencia de Sala Plena de Sección de la Sección Tercera del 2 de diciembre de 2013. Exp. 11001-03-26-000- 2011-00039-00(41719). M.P. Jaime Orlando Santofimio Gamboa. Acción de Simple Nulidad.</w:t>
      </w:r>
    </w:p>
    <w:p w14:paraId="2694CE4C" w14:textId="77777777" w:rsidR="00FF0893" w:rsidRDefault="00FF0893" w:rsidP="00853B1B">
      <w:pPr>
        <w:jc w:val="both"/>
        <w:rPr>
          <w:rFonts w:ascii="Verdana" w:eastAsia="Verdana" w:hAnsi="Verdana" w:cs="Verdana"/>
          <w:sz w:val="20"/>
          <w:szCs w:val="20"/>
        </w:rPr>
      </w:pPr>
    </w:p>
    <w:p w14:paraId="288835CE" w14:textId="77777777" w:rsidR="00853B1B" w:rsidRDefault="00853B1B" w:rsidP="00853B1B">
      <w:pPr>
        <w:jc w:val="both"/>
        <w:rPr>
          <w:rFonts w:ascii="Verdana" w:eastAsia="Verdana" w:hAnsi="Verdana" w:cs="Verdana"/>
          <w:sz w:val="20"/>
          <w:szCs w:val="20"/>
        </w:rPr>
      </w:pPr>
    </w:p>
    <w:p w14:paraId="0C84DA35" w14:textId="77777777" w:rsidR="00853B1B" w:rsidRDefault="00853B1B" w:rsidP="00853B1B">
      <w:pPr>
        <w:widowControl/>
        <w:numPr>
          <w:ilvl w:val="1"/>
          <w:numId w:val="15"/>
        </w:numPr>
        <w:pBdr>
          <w:top w:val="nil"/>
          <w:left w:val="nil"/>
          <w:bottom w:val="nil"/>
          <w:right w:val="nil"/>
          <w:between w:val="nil"/>
        </w:pBdr>
        <w:ind w:left="1134" w:hanging="567"/>
        <w:jc w:val="both"/>
        <w:rPr>
          <w:rFonts w:ascii="Verdana" w:eastAsia="Verdana" w:hAnsi="Verdana" w:cs="Verdana"/>
          <w:i/>
          <w:iCs/>
          <w:sz w:val="20"/>
          <w:szCs w:val="20"/>
        </w:rPr>
      </w:pPr>
      <w:r>
        <w:rPr>
          <w:rFonts w:ascii="Verdana" w:eastAsia="Verdana" w:hAnsi="Verdana" w:cs="Verdana"/>
          <w:b/>
          <w:bCs/>
          <w:color w:val="000000"/>
          <w:sz w:val="20"/>
          <w:szCs w:val="20"/>
        </w:rPr>
        <w:t xml:space="preserve">PLAN DE ADQUISICIONES: </w:t>
      </w:r>
    </w:p>
    <w:p w14:paraId="5FB3E9D6" w14:textId="77777777" w:rsidR="00853B1B" w:rsidRDefault="00853B1B" w:rsidP="00853B1B">
      <w:pPr>
        <w:spacing w:after="195"/>
        <w:ind w:right="14"/>
        <w:jc w:val="both"/>
        <w:rPr>
          <w:rFonts w:ascii="Verdana" w:eastAsia="Verdana" w:hAnsi="Verdana" w:cs="Verdana"/>
          <w:sz w:val="20"/>
          <w:szCs w:val="20"/>
        </w:rPr>
      </w:pPr>
      <w:r>
        <w:rPr>
          <w:rFonts w:ascii="Verdana" w:eastAsia="Verdana" w:hAnsi="Verdana" w:cs="Verdana"/>
          <w:sz w:val="20"/>
          <w:szCs w:val="20"/>
        </w:rPr>
        <w:t>El Presente proceso si se encuentra contenido en el Plan Anual de Adquisiciones y publicado en el link de Secop II:</w:t>
      </w:r>
    </w:p>
    <w:p w14:paraId="141E94A1" w14:textId="77777777" w:rsidR="00853B1B" w:rsidRDefault="00853B1B" w:rsidP="00853B1B">
      <w:pPr>
        <w:jc w:val="both"/>
        <w:rPr>
          <w:rFonts w:ascii="Verdana" w:eastAsia="Verdana" w:hAnsi="Verdana" w:cs="Verdana"/>
          <w:i/>
          <w:iCs/>
          <w:sz w:val="20"/>
          <w:szCs w:val="20"/>
          <w:u w:val="single"/>
        </w:rPr>
      </w:pPr>
      <w:hyperlink r:id="rId10">
        <w:r>
          <w:rPr>
            <w:rFonts w:ascii="Verdana" w:eastAsia="Verdana" w:hAnsi="Verdana" w:cs="Verdana"/>
            <w:color w:val="0000FF"/>
            <w:sz w:val="20"/>
            <w:szCs w:val="20"/>
            <w:highlight w:val="white"/>
            <w:u w:val="single"/>
          </w:rPr>
          <w:t>https://community.secop.gov.co/Public/App/AnnualPurchasingPlanManagementPublic/Index?currentLanguage=en&amp;Page=login&amp;Country=CO&amp;SkinName=CCE</w:t>
        </w:r>
      </w:hyperlink>
    </w:p>
    <w:p w14:paraId="7438AED0" w14:textId="77777777" w:rsidR="00853B1B" w:rsidRDefault="00853B1B" w:rsidP="00853B1B">
      <w:pPr>
        <w:pBdr>
          <w:top w:val="nil"/>
          <w:left w:val="nil"/>
          <w:bottom w:val="nil"/>
          <w:right w:val="nil"/>
          <w:between w:val="nil"/>
        </w:pBdr>
        <w:ind w:left="720"/>
        <w:jc w:val="both"/>
        <w:rPr>
          <w:rFonts w:ascii="Verdana" w:eastAsia="Verdana" w:hAnsi="Verdana" w:cs="Verdana"/>
          <w:color w:val="0000FF"/>
          <w:sz w:val="20"/>
          <w:szCs w:val="20"/>
        </w:rPr>
      </w:pPr>
    </w:p>
    <w:p w14:paraId="3D9768F5"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74A26188"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OBLIGACIONES DEL CONTRATISTA: </w:t>
      </w:r>
    </w:p>
    <w:p w14:paraId="14849924" w14:textId="77777777" w:rsidR="00853B1B" w:rsidRDefault="00853B1B" w:rsidP="00853B1B">
      <w:pPr>
        <w:numPr>
          <w:ilvl w:val="1"/>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hanging="1080"/>
        <w:jc w:val="both"/>
        <w:rPr>
          <w:rFonts w:ascii="Verdana" w:eastAsia="Verdana" w:hAnsi="Verdana" w:cs="Verdana"/>
          <w:b/>
          <w:bCs/>
          <w:sz w:val="20"/>
          <w:szCs w:val="20"/>
        </w:rPr>
      </w:pPr>
      <w:r>
        <w:rPr>
          <w:rFonts w:ascii="Verdana" w:eastAsia="Verdana" w:hAnsi="Verdana" w:cs="Verdana"/>
          <w:b/>
          <w:bCs/>
          <w:color w:val="000000"/>
          <w:sz w:val="20"/>
          <w:szCs w:val="20"/>
        </w:rPr>
        <w:t>Obligaciones Generales</w:t>
      </w:r>
    </w:p>
    <w:p w14:paraId="3DF3C1EF" w14:textId="77777777" w:rsidR="00853B1B" w:rsidRDefault="00853B1B" w:rsidP="00853B1B">
      <w:pPr>
        <w:jc w:val="both"/>
        <w:rPr>
          <w:rFonts w:ascii="Verdana" w:eastAsia="Verdana" w:hAnsi="Verdana" w:cs="Verdana"/>
          <w:color w:val="948A54"/>
          <w:sz w:val="20"/>
          <w:szCs w:val="20"/>
        </w:rPr>
      </w:pPr>
      <w:r>
        <w:rPr>
          <w:rFonts w:ascii="Verdana" w:eastAsia="Verdana" w:hAnsi="Verdana" w:cs="Verdana"/>
          <w:sz w:val="20"/>
          <w:szCs w:val="20"/>
        </w:rPr>
        <w:t>En desarrollo del objeto contratado, el contratista deberá:</w:t>
      </w:r>
    </w:p>
    <w:p w14:paraId="4B63CF15" w14:textId="77777777" w:rsidR="00853B1B" w:rsidRDefault="00853B1B" w:rsidP="00853B1B">
      <w:pPr>
        <w:jc w:val="both"/>
        <w:rPr>
          <w:rFonts w:ascii="Verdana" w:eastAsia="Verdana" w:hAnsi="Verdana" w:cs="Verdana"/>
          <w:color w:val="948A54"/>
          <w:sz w:val="20"/>
          <w:szCs w:val="20"/>
        </w:rPr>
      </w:pPr>
    </w:p>
    <w:p w14:paraId="4F0C29A0"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lastRenderedPageBreak/>
        <w:t>Cumplir con el objeto del contrato con plena autonomía técnica y administrativa y bajo su propia responsabilidad por lo tanto, no existe ni existirá ningún tipo de subordinación, ni vínculo laboral alguno entre el/la Contratista y La Superintendencia de la Economía Solidaria.</w:t>
      </w:r>
    </w:p>
    <w:p w14:paraId="20A5C687"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12BDF5FF"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bookmarkStart w:id="2" w:name="_heading=h.e79t3853h19t" w:colFirst="0" w:colLast="0"/>
      <w:bookmarkEnd w:id="2"/>
      <w:r>
        <w:t>Realizar la revisión y garantizar el manejo y buen uso del archivo físico y/o digital de los documentos, de cada expediente que tramite o tenga en revisión, guardando absoluta confidencialidad.</w:t>
      </w:r>
    </w:p>
    <w:p w14:paraId="1C930005" w14:textId="77777777" w:rsidR="00853B1B" w:rsidRDefault="00853B1B" w:rsidP="00853B1B">
      <w:pPr>
        <w:pBdr>
          <w:top w:val="nil"/>
          <w:left w:val="nil"/>
          <w:bottom w:val="nil"/>
          <w:right w:val="nil"/>
          <w:between w:val="nil"/>
        </w:pBdr>
        <w:rPr>
          <w:rFonts w:ascii="Verdana" w:eastAsia="Verdana" w:hAnsi="Verdana" w:cs="Verdana"/>
          <w:color w:val="000000"/>
          <w:sz w:val="20"/>
          <w:szCs w:val="20"/>
        </w:rPr>
      </w:pPr>
    </w:p>
    <w:p w14:paraId="4E748520"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Autorizar a la Superintendencia de la Economía Solidaria a publicar en la plataforma transaccional SECOP II o la plataforma correspondiente, los documentos y/o soportes entregados para la suscripción del contrato. </w:t>
      </w:r>
    </w:p>
    <w:p w14:paraId="6723F723"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69CCE3BC" w14:textId="77777777" w:rsidR="00853B1B" w:rsidRDefault="00853B1B" w:rsidP="00853B1B">
      <w:pPr>
        <w:numPr>
          <w:ilvl w:val="0"/>
          <w:numId w:val="13"/>
        </w:numPr>
        <w:pBdr>
          <w:top w:val="nil"/>
          <w:left w:val="nil"/>
          <w:bottom w:val="nil"/>
          <w:right w:val="nil"/>
          <w:between w:val="nil"/>
        </w:pBd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Asistir a las reuniones que sean señaladas y/o programadas por el supervisor del contrato. </w:t>
      </w:r>
    </w:p>
    <w:p w14:paraId="7449A452"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Cumplir con los lineamientos establecidos en el Sistema Integrado de Gestión de Calidad, Sistema de Gestión Ambiental, Sistema de Gestión Documental, Sistema de Seguridad y Salud en el trabajo, y demás sistemas integrados que se implementen en la Superintendencia de la Economía Solidaria </w:t>
      </w:r>
    </w:p>
    <w:p w14:paraId="4831D5C0" w14:textId="77777777" w:rsidR="00853B1B" w:rsidRDefault="00853B1B" w:rsidP="00853B1B">
      <w:pPr>
        <w:widowControl/>
        <w:pBdr>
          <w:top w:val="nil"/>
          <w:left w:val="nil"/>
          <w:bottom w:val="nil"/>
          <w:right w:val="nil"/>
          <w:between w:val="nil"/>
        </w:pBdr>
        <w:ind w:left="567"/>
        <w:jc w:val="both"/>
        <w:rPr>
          <w:rFonts w:ascii="Verdana" w:eastAsia="Verdana" w:hAnsi="Verdana" w:cs="Verdana"/>
          <w:color w:val="000000"/>
          <w:sz w:val="20"/>
          <w:szCs w:val="20"/>
        </w:rPr>
      </w:pPr>
    </w:p>
    <w:p w14:paraId="3AE1F93F"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Constituir y remitir a través de la plataforma transaccional SECOP II o la correspondiente, la garantía requerida, dentro de los tres (3) días hábiles siguientes a la suscripción del contrato. </w:t>
      </w:r>
    </w:p>
    <w:p w14:paraId="0A23BF34"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186AF526"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Asistir a la capacitación de identificación, control de peligros y riesgos en la ejecución de actividades, así como en la prevención de accidentes y enfermedades laborales de acuerdo con lo establecido en el Art. 11 del Decreto 1443 de 2014, en la fecha programada por el contratante. </w:t>
      </w:r>
    </w:p>
    <w:p w14:paraId="5A4B82AD"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Presentar los informes que requiera el supervisor del contrato, al igual que el informe mensual que soporten la ejecución del contrato, en relación a las actividades desarrolladas y entregables generados en el respectivo mes que se gestiona el pago</w:t>
      </w:r>
      <w:r>
        <w:t xml:space="preserve">, </w:t>
      </w:r>
      <w:r>
        <w:rPr>
          <w:rFonts w:ascii="Verdana" w:eastAsia="Verdana" w:hAnsi="Verdana" w:cs="Verdana"/>
          <w:color w:val="000000"/>
          <w:sz w:val="20"/>
          <w:szCs w:val="20"/>
        </w:rPr>
        <w:t xml:space="preserve">el cual será verificado por éste. </w:t>
      </w:r>
    </w:p>
    <w:p w14:paraId="1DE118D1"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Velar por el buen uso de los bienes y elementos entregados por la Contratante, para el ejercicio de las actividades convenientes y a no utilizarlos para fines y en lugares diferentes a los convenidos, y entregar todos los elementos asignados para la ejecución de sus actividades a la finalización del vencimiento del plazo pactado (Se aclara que y La Superintendencia de la Economía Solidaria no se encuentra en la obligación de suministrar elementos o bienes para la ejecución del contrato, por tanto esta cláusula solo aplicará si los mismos fueron asignados al contratista por el encargado del Grupo de Servicios Administrativos de la entidad).</w:t>
      </w:r>
    </w:p>
    <w:p w14:paraId="5F81C7F7"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Mantener y garantizar total confidencialidad sobre la información que le sea entregada para el cumplimiento del objeto del contrato, durante la ejecución del mismo y con posterioridad a su finalización, la cual no será compartida o divulgada a terceras personas no relacionadas con el desarrollo de las labores encomendadas por el CONTRATANTE. Cualquier información que sea requerida sólo será suministrada previa autorización escrita y expresa dada por el CONTRATANTE de acuerdo con la clasificación establecida en los activos de información. </w:t>
      </w:r>
    </w:p>
    <w:p w14:paraId="10E137DC"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Atender las instrucciones dadas por el Supervisor del Contrato para la buena ejecución del mismo. </w:t>
      </w:r>
    </w:p>
    <w:p w14:paraId="2B28A05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Responder civil y penalmente tanto por el cumplimiento de las obligaciones derivadas del </w:t>
      </w:r>
      <w:r>
        <w:rPr>
          <w:rFonts w:ascii="Verdana" w:eastAsia="Verdana" w:hAnsi="Verdana" w:cs="Verdana"/>
          <w:color w:val="000000"/>
          <w:sz w:val="20"/>
          <w:szCs w:val="20"/>
        </w:rPr>
        <w:lastRenderedPageBreak/>
        <w:t xml:space="preserve">contrato, como por los hechos u omisiones que le fueren imputables y causen daño o perjuicio a la entidad de acuerdo con el artículo 52 de la ley 80 de 1993, y demás normas aplicables en la materia. </w:t>
      </w:r>
    </w:p>
    <w:p w14:paraId="509B933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Mantener actualizado su domicilio durante la vigencia del contrato y cuatro (4) meses y presentarse en la entidad en el momento en que sea requerido por el mismo para la suscripción de la correspondiente acta de liquidación, si a ello hubiere lugar. </w:t>
      </w:r>
    </w:p>
    <w:p w14:paraId="7B6AFFD0"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bookmarkStart w:id="3" w:name="_heading=h.7d2qkso2yia" w:colFirst="0" w:colLast="0"/>
      <w:bookmarkEnd w:id="3"/>
      <w:r>
        <w:rPr>
          <w:rFonts w:ascii="Verdana" w:eastAsia="Verdana" w:hAnsi="Verdana" w:cs="Verdana"/>
          <w:color w:val="000000"/>
          <w:sz w:val="20"/>
          <w:szCs w:val="20"/>
        </w:rPr>
        <w:t xml:space="preserve">Mantener vigente y estar al día durante la ejecución del presente contrato la afiliación y el pago de los aportes mensuales al Sistema Integral de Seguridad Social en salud, pensión y riesgos laborales, </w:t>
      </w:r>
      <w:r>
        <w:t xml:space="preserve">, </w:t>
      </w:r>
      <w:r>
        <w:rPr>
          <w:rFonts w:ascii="Verdana" w:eastAsia="Verdana" w:hAnsi="Verdana" w:cs="Verdana"/>
          <w:color w:val="000000"/>
          <w:sz w:val="20"/>
          <w:szCs w:val="20"/>
        </w:rPr>
        <w:t>de acuerdo con el valor del mismo atendiendo lo dispuesto en el artículo 50 de la Ley 789 de 2002, el artículo 23 de la Ley 1150 de 2007, el artículo 20 de la Ley 1607 de 2012 y las demás normas aplicables</w:t>
      </w:r>
      <w:r>
        <w:t xml:space="preserve">. </w:t>
      </w:r>
    </w:p>
    <w:p w14:paraId="52E4CB2B"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Contar con los elementos técnicos y/o tecnológicos tales como equipos de cómputo necesarios para el cumplimiento efectivo del objeto contractual y las obligaciones del presente contrato, así como la disponibilidad técnica de comunicación y conectividad, cuando a esto último haya lugar. El equipo de cómputo con el que disponga el contratista deberá contar con las medidas mínimas de seguridad que disponga la entidad para la conexión a los sistemas de información que requiera para el cumplimiento de su objeto contractual. En los casos en que, por Seguridad de información, el contratista desarrolle actividades que requieren de equipos robustos para el procesamiento de datos, multimedia, audiovisual, entre otros, la entidad evaluará la asignación de dichos equipos a los colaboradores.</w:t>
      </w:r>
    </w:p>
    <w:p w14:paraId="2E530D29"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948A54"/>
          <w:sz w:val="20"/>
          <w:szCs w:val="20"/>
        </w:rPr>
      </w:pPr>
      <w:r>
        <w:rPr>
          <w:rFonts w:ascii="Verdana" w:eastAsia="Verdana" w:hAnsi="Verdana" w:cs="Verdana"/>
          <w:color w:val="000000"/>
          <w:sz w:val="20"/>
          <w:szCs w:val="20"/>
        </w:rPr>
        <w:t>El contratista deberá propender y dar cumplimiento a las normas relativas al Sistema de Gestión de Seguridad y Salud en el Trabajo, contenidas en el Decreto 1072 de 2015 y/o las normas que lo reglamenten o modifiquen</w:t>
      </w:r>
      <w:r>
        <w:rPr>
          <w:rFonts w:ascii="Verdana" w:eastAsia="Verdana" w:hAnsi="Verdana" w:cs="Verdana"/>
          <w:color w:val="7F7F7F"/>
          <w:sz w:val="20"/>
          <w:szCs w:val="20"/>
        </w:rPr>
        <w:t xml:space="preserve">. </w:t>
      </w:r>
    </w:p>
    <w:p w14:paraId="432C9DE2"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Reportar previo al pago de cada cuenta de cobro la información requerida en el SECOP correspondiente a los meses anteriores al periodo facturado.</w:t>
      </w:r>
    </w:p>
    <w:p w14:paraId="21B1C597"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highlight w:val="white"/>
        </w:rPr>
        <w:t xml:space="preserve">No estar incurso en causales de </w:t>
      </w:r>
      <w:r>
        <w:rPr>
          <w:rFonts w:ascii="Verdana" w:eastAsia="Verdana" w:hAnsi="Verdana" w:cs="Verdana"/>
          <w:color w:val="000000"/>
          <w:sz w:val="20"/>
          <w:szCs w:val="20"/>
        </w:rPr>
        <w:t>Inhabilidades e incompatibilidades</w:t>
      </w:r>
      <w:r>
        <w:rPr>
          <w:rFonts w:ascii="Verdana" w:eastAsia="Verdana" w:hAnsi="Verdana" w:cs="Verdana"/>
          <w:b/>
          <w:bCs/>
          <w:color w:val="000000"/>
          <w:sz w:val="20"/>
          <w:szCs w:val="20"/>
        </w:rPr>
        <w:t xml:space="preserve"> </w:t>
      </w:r>
      <w:r>
        <w:rPr>
          <w:rFonts w:ascii="Verdana" w:eastAsia="Verdana" w:hAnsi="Verdana" w:cs="Verdana"/>
          <w:color w:val="000000"/>
          <w:sz w:val="20"/>
          <w:szCs w:val="20"/>
        </w:rPr>
        <w:t>establecidas en la Constitución Política y normas que la complementan.</w:t>
      </w:r>
    </w:p>
    <w:p w14:paraId="3BF5E73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 Diligenciar las bases de datos de la entidad o de otras entidades y/o entes de control con la información requerida en las mismas, en términos de calidad, oportunidad y eficiencia.</w:t>
      </w:r>
    </w:p>
    <w:p w14:paraId="63B39C51"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bookmarkStart w:id="4" w:name="_heading=h.gvfdlpvubp5e" w:colFirst="0" w:colLast="0"/>
      <w:bookmarkEnd w:id="4"/>
      <w:r>
        <w:rPr>
          <w:rFonts w:ascii="Verdana" w:eastAsia="Verdana" w:hAnsi="Verdana" w:cs="Verdana"/>
          <w:color w:val="000000"/>
          <w:sz w:val="20"/>
          <w:szCs w:val="20"/>
        </w:rPr>
        <w:t>Declarar la potencial materialización de conflicto de interés cuando se presente alguna situación que genere riesgo a viciar la objetividad de su apoyo en el impulso de los procesos o respuestas o conceptos que deban ser presentados por su parte.</w:t>
      </w:r>
    </w:p>
    <w:p w14:paraId="7C80B4E0"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Dar cumplimiento al “Protocolo para la prevención, atención y medidas de protección de todas las formas de violencia contra las mujeres y basadas en género y o discriminación por razón de raza, etnia, religión, nacionalidad, ideología política o filosófica, sexo u orientación sexual o discapacidad y demás razones de discriminación en el ámbito laboral y contractual del sector público", según Directiva Presidencial 01 de 2023.</w:t>
      </w:r>
    </w:p>
    <w:p w14:paraId="70A7F35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Cumplir con las políticas de seguridad y privacidad de la información establecidas por la entidad, garantizando el uso adecuado de las herramientas tecnológicas para prevenir incidentes de ciberseguridad.</w:t>
      </w:r>
    </w:p>
    <w:p w14:paraId="762EC46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lastRenderedPageBreak/>
        <w:t xml:space="preserve">Las demás que surjan de la oportuna y adecuada ejecución del objeto contractual. </w:t>
      </w:r>
    </w:p>
    <w:p w14:paraId="7B31194D" w14:textId="77777777" w:rsidR="00853B1B" w:rsidRDefault="00853B1B" w:rsidP="00853B1B">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jc w:val="both"/>
        <w:rPr>
          <w:rFonts w:ascii="Verdana" w:eastAsia="Verdana" w:hAnsi="Verdana" w:cs="Verdana"/>
          <w:color w:val="000000"/>
          <w:sz w:val="20"/>
          <w:szCs w:val="20"/>
        </w:rPr>
      </w:pPr>
    </w:p>
    <w:p w14:paraId="25A48B3F"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rPr>
          <w:rFonts w:ascii="Verdana" w:eastAsia="Verdana" w:hAnsi="Verdana" w:cs="Verdana"/>
          <w:b/>
          <w:bCs/>
          <w:sz w:val="20"/>
          <w:szCs w:val="20"/>
        </w:rPr>
      </w:pPr>
      <w:r>
        <w:rPr>
          <w:rFonts w:ascii="Verdana" w:eastAsia="Verdana" w:hAnsi="Verdana" w:cs="Verdana"/>
          <w:b/>
          <w:bCs/>
          <w:color w:val="000000"/>
          <w:sz w:val="20"/>
          <w:szCs w:val="20"/>
        </w:rPr>
        <w:t xml:space="preserve">Obligaciones Específicas </w:t>
      </w:r>
      <w:r>
        <w:rPr>
          <w:rFonts w:ascii="Verdana" w:eastAsia="Verdana" w:hAnsi="Verdana" w:cs="Verdana"/>
          <w:b/>
          <w:bCs/>
          <w:sz w:val="20"/>
          <w:szCs w:val="20"/>
        </w:rPr>
        <w:t>del</w:t>
      </w:r>
      <w:r>
        <w:rPr>
          <w:rFonts w:ascii="Verdana" w:eastAsia="Verdana" w:hAnsi="Verdana" w:cs="Verdana"/>
          <w:b/>
          <w:bCs/>
          <w:color w:val="000000"/>
          <w:sz w:val="20"/>
          <w:szCs w:val="20"/>
        </w:rPr>
        <w:t xml:space="preserve"> Contratista. </w:t>
      </w:r>
    </w:p>
    <w:p w14:paraId="79577306" w14:textId="5C8BCB40" w:rsidR="00256697" w:rsidRPr="00256697" w:rsidRDefault="00256697"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sidRPr="00256697">
        <w:rPr>
          <w:rFonts w:ascii="Verdana" w:eastAsia="Verdana" w:hAnsi="Verdana" w:cs="Verdana"/>
          <w:color w:val="000000"/>
          <w:sz w:val="20"/>
          <w:szCs w:val="20"/>
        </w:rPr>
        <w:t>Realizar la proyección de fondo y forma de los análisis jurídicos que le sean asignados, como punto de control de la Coordinación del Grupo Jurídico.</w:t>
      </w:r>
    </w:p>
    <w:p w14:paraId="2AE4B254" w14:textId="06AD2708" w:rsidR="00256697" w:rsidRPr="00256697" w:rsidRDefault="00256697"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sidRPr="00256697">
        <w:rPr>
          <w:rFonts w:ascii="Verdana" w:eastAsia="Verdana" w:hAnsi="Verdana" w:cs="Verdana"/>
          <w:color w:val="000000"/>
          <w:sz w:val="20"/>
          <w:szCs w:val="20"/>
        </w:rPr>
        <w:t>Realizar mensualmente los trámites de análisis jurídicos, designados conforme con el plan de trabajo realizado por del/la supervisor/a o el/la coordinador/a de acuerdo con los documentos remitidos por las organizaciones solidarias vigiladas, conforme a los procesos establecidos por la Delegatura para tal efecto.</w:t>
      </w:r>
    </w:p>
    <w:p w14:paraId="229A11D1" w14:textId="6269C13B" w:rsidR="00256697" w:rsidRPr="00256697" w:rsidRDefault="00256697"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sidRPr="00256697">
        <w:rPr>
          <w:rFonts w:ascii="Verdana" w:eastAsia="Verdana" w:hAnsi="Verdana" w:cs="Verdana"/>
          <w:color w:val="000000"/>
          <w:sz w:val="20"/>
          <w:szCs w:val="20"/>
        </w:rPr>
        <w:t>Proyectar en caso de asignación por parte del/la supervisor/a o el/la coordinador/a de grupo, actos administrativos relacionados con autorizaciones previas, como transformación, incorporación, fusión, escisión y reclasificación de nivel de supervisión que solicitan las organizaciones solidarias vigiladas por la Superintendencia de la Economía Solidaria, producto del control de legalidad realizado.</w:t>
      </w:r>
    </w:p>
    <w:p w14:paraId="0BAA357A" w14:textId="2B410FBA" w:rsidR="00256697" w:rsidRPr="00256697" w:rsidRDefault="00256697"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sidRPr="00256697">
        <w:rPr>
          <w:rFonts w:ascii="Verdana" w:eastAsia="Verdana" w:hAnsi="Verdana" w:cs="Verdana"/>
          <w:color w:val="000000"/>
          <w:sz w:val="20"/>
          <w:szCs w:val="20"/>
        </w:rPr>
        <w:t>Proyectar en caso de asignación por parte del del/la supervisor/a o el/la coordinador/a, oficios de respuesta ante derechos de petición, consultas de naturaleza jurídica, informes ejecutivos que se requieran sobre las organizaciones vigiladas y cualquier otro tipo de oficio relacionado con la labor que desarrolla el Grupo Jurídico.</w:t>
      </w:r>
    </w:p>
    <w:p w14:paraId="6CCC2042" w14:textId="3796C57D" w:rsidR="00256697" w:rsidRPr="00256697" w:rsidRDefault="00990D5B"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Pr>
          <w:rFonts w:ascii="Verdana" w:eastAsia="Verdana" w:hAnsi="Verdana" w:cs="Verdana"/>
          <w:color w:val="000000"/>
          <w:sz w:val="20"/>
          <w:szCs w:val="20"/>
        </w:rPr>
        <w:t>A</w:t>
      </w:r>
      <w:r w:rsidR="00256697" w:rsidRPr="00256697">
        <w:rPr>
          <w:rFonts w:ascii="Verdana" w:eastAsia="Verdana" w:hAnsi="Verdana" w:cs="Verdana"/>
          <w:color w:val="000000"/>
          <w:sz w:val="20"/>
          <w:szCs w:val="20"/>
        </w:rPr>
        <w:t>ctualizar diariamente la matriz de seguimiento de los trámites realizados, para lo cual se debe dar cumplimiento a las siguientes actividades: a) Verificar la entrega a satisfacción del acta de comunicación que expide el sistema de gestión documental de la Superintendencia. b) Si el acta presenta error, realizar la entrega del radicado por medio de un segundo envío desde el sistema documental en su defecto, realizar la entrega del oficio mediante un correo electrónico institucional. La evidencia por la entrega mediante correo electrónico se debe cargar al radicado de salida en eSigna. c) Proceder al descargar los documentos y guardarlos en los expedientes digitales. d) Archivar el radicado mediante el sistema de gestión documental de la Superintendencia.</w:t>
      </w:r>
    </w:p>
    <w:p w14:paraId="2855D979" w14:textId="7B3F1DEC" w:rsidR="00256697" w:rsidRPr="00256697" w:rsidRDefault="00256697"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sidRPr="00256697">
        <w:rPr>
          <w:rFonts w:ascii="Verdana" w:eastAsia="Verdana" w:hAnsi="Verdana" w:cs="Verdana"/>
          <w:color w:val="000000"/>
          <w:sz w:val="20"/>
          <w:szCs w:val="20"/>
        </w:rPr>
        <w:t>Apoyar en la conformación de expedientes digitales que le sean asignados, lo cual incluye una hoja de vida de cada uno de las organizaciones solidarias a supervisar y archivar de manera diaria los soportes; así como, conformar los expedientes digitales relacionados con sus obligaciones contractuales; Además, actualizar a diario la matriz de producción o herramientas dispuestas por la Delegatura Asociativa, reportando los radicados elaborados, diligenciando en su totalidad las casillas que el formato indica. Al respecto, se debe revisar de manera constante los ciclos de vida trabajados en el sistema de gestión documental de la Superintendencia, a fin de identificar los radicados de salida que les hayan firmado y sus fechas, para complementar la información.</w:t>
      </w:r>
    </w:p>
    <w:p w14:paraId="7347881A" w14:textId="3105A4EF" w:rsidR="00256697" w:rsidRDefault="00256697" w:rsidP="00256697">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sidRPr="00256697">
        <w:rPr>
          <w:rFonts w:ascii="Verdana" w:eastAsia="Verdana" w:hAnsi="Verdana" w:cs="Verdana"/>
          <w:color w:val="000000"/>
          <w:sz w:val="20"/>
          <w:szCs w:val="20"/>
        </w:rPr>
        <w:t>Las demás que en relación con el objeto del contrato sean necesarias y/o le sean solicitadas por el supervisor del mismo.</w:t>
      </w:r>
    </w:p>
    <w:p w14:paraId="045CAF4E" w14:textId="4C38633D" w:rsidR="00853B1B" w:rsidRDefault="00853B1B" w:rsidP="00853B1B">
      <w:pPr>
        <w:jc w:val="both"/>
        <w:rPr>
          <w:rFonts w:ascii="Verdana" w:eastAsia="Verdana" w:hAnsi="Verdana" w:cs="Verdana"/>
          <w:color w:val="000000"/>
          <w:sz w:val="20"/>
          <w:szCs w:val="20"/>
        </w:rPr>
      </w:pPr>
      <w:r>
        <w:rPr>
          <w:rFonts w:ascii="Verdana" w:eastAsia="Verdana" w:hAnsi="Verdana" w:cs="Verdana"/>
          <w:color w:val="000000"/>
          <w:sz w:val="20"/>
          <w:szCs w:val="20"/>
        </w:rPr>
        <w:t>NOTA: El CONTRATISTA declara que, en relación con las actividades y productos obtenidos en desarrollo de las mencionadas obligaciones específicas, se abstendrá de contraer obligaciones profesionales que impliquen conflicto de interés y que afecten su participación objetiva que, en el desarrollo del objeto a contratar, deba realizar.</w:t>
      </w:r>
    </w:p>
    <w:p w14:paraId="1CAEA876" w14:textId="77777777" w:rsidR="00EB0576" w:rsidRDefault="00EB0576" w:rsidP="00853B1B">
      <w:pPr>
        <w:jc w:val="both"/>
        <w:rPr>
          <w:rFonts w:ascii="Verdana" w:eastAsia="Verdana" w:hAnsi="Verdana" w:cs="Verdana"/>
          <w:color w:val="000000"/>
          <w:sz w:val="20"/>
          <w:szCs w:val="20"/>
        </w:rPr>
      </w:pPr>
    </w:p>
    <w:p w14:paraId="35C19733" w14:textId="77777777" w:rsidR="00853B1B" w:rsidRDefault="00853B1B" w:rsidP="00853B1B">
      <w:pPr>
        <w:widowControl/>
        <w:numPr>
          <w:ilvl w:val="0"/>
          <w:numId w:val="15"/>
        </w:numPr>
        <w:pBdr>
          <w:top w:val="nil"/>
          <w:left w:val="nil"/>
          <w:bottom w:val="nil"/>
          <w:right w:val="nil"/>
          <w:between w:val="nil"/>
        </w:pBdr>
        <w:ind w:left="567" w:hanging="567"/>
        <w:rPr>
          <w:rFonts w:ascii="Verdana" w:eastAsia="Verdana" w:hAnsi="Verdana" w:cs="Verdana"/>
          <w:b/>
          <w:bCs/>
          <w:sz w:val="20"/>
          <w:szCs w:val="20"/>
        </w:rPr>
      </w:pPr>
      <w:r>
        <w:rPr>
          <w:rFonts w:ascii="Verdana" w:eastAsia="Verdana" w:hAnsi="Verdana" w:cs="Verdana"/>
          <w:b/>
          <w:bCs/>
          <w:color w:val="000000"/>
          <w:sz w:val="20"/>
          <w:szCs w:val="20"/>
        </w:rPr>
        <w:t>OBLIGACIONES DE LA SUPERINTENDENCIA DE LA ECONOMÍA SOLIDARIA.</w:t>
      </w:r>
    </w:p>
    <w:p w14:paraId="5ED24CB4" w14:textId="77777777" w:rsidR="00853B1B" w:rsidRDefault="00853B1B" w:rsidP="00853B1B">
      <w:pPr>
        <w:pBdr>
          <w:top w:val="nil"/>
          <w:left w:val="nil"/>
          <w:bottom w:val="nil"/>
          <w:right w:val="nil"/>
          <w:between w:val="nil"/>
        </w:pBdr>
        <w:ind w:left="567"/>
        <w:rPr>
          <w:rFonts w:ascii="Verdana" w:eastAsia="Verdana" w:hAnsi="Verdana" w:cs="Verdana"/>
          <w:b/>
          <w:bCs/>
          <w:color w:val="000000"/>
          <w:sz w:val="20"/>
          <w:szCs w:val="20"/>
        </w:rPr>
      </w:pPr>
    </w:p>
    <w:p w14:paraId="44D572AD"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Efectuar un seguimiento efectivo al cumplimiento de las obligaciones </w:t>
      </w:r>
      <w:r>
        <w:rPr>
          <w:rFonts w:ascii="Verdana" w:eastAsia="Verdana" w:hAnsi="Verdana" w:cs="Verdana"/>
          <w:sz w:val="20"/>
          <w:szCs w:val="20"/>
        </w:rPr>
        <w:t>del</w:t>
      </w:r>
      <w:r>
        <w:rPr>
          <w:rFonts w:ascii="Verdana" w:eastAsia="Verdana" w:hAnsi="Verdana" w:cs="Verdana"/>
          <w:color w:val="000000"/>
          <w:sz w:val="20"/>
          <w:szCs w:val="20"/>
        </w:rPr>
        <w:t xml:space="preserve"> CONTRATISTA a través del supervisor del Contrato.</w:t>
      </w:r>
    </w:p>
    <w:p w14:paraId="4B9D3628"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202124"/>
          <w:sz w:val="20"/>
          <w:szCs w:val="20"/>
          <w:highlight w:val="white"/>
        </w:rPr>
        <w:t>Pagar al contratista el valor del contrato en las condiciones y oportunidades pactadas.</w:t>
      </w:r>
    </w:p>
    <w:p w14:paraId="6933782B"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Proporcionar toda la información que EL CONTRATISTA requiera para el cumplimiento de sus actividades contractuales.</w:t>
      </w:r>
    </w:p>
    <w:p w14:paraId="7695E914"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Designar el supervisor del contrato, que se encargue de ser el enlace entre LA SUPERINTENDENCIA DE LA ECONOMÍA SOLIDARIA y EL CONTRATISTA para coordinar internamente las actividades DEL CONTRATISTA.</w:t>
      </w:r>
    </w:p>
    <w:p w14:paraId="701B8DD6" w14:textId="77777777" w:rsidR="00853B1B" w:rsidRDefault="00853B1B" w:rsidP="00853B1B">
      <w:pPr>
        <w:numPr>
          <w:ilvl w:val="0"/>
          <w:numId w:val="14"/>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Velar por el cumplimiento de las obligaciones del contrato. </w:t>
      </w:r>
    </w:p>
    <w:p w14:paraId="6C1D4865" w14:textId="77777777" w:rsidR="00853B1B" w:rsidRDefault="00853B1B" w:rsidP="00853B1B">
      <w:pPr>
        <w:pBdr>
          <w:top w:val="nil"/>
          <w:left w:val="nil"/>
          <w:bottom w:val="nil"/>
          <w:right w:val="nil"/>
          <w:between w:val="nil"/>
        </w:pBdr>
        <w:ind w:left="567"/>
        <w:jc w:val="both"/>
        <w:rPr>
          <w:rFonts w:ascii="Verdana" w:eastAsia="Verdana" w:hAnsi="Verdana" w:cs="Verdana"/>
          <w:color w:val="000000"/>
          <w:sz w:val="20"/>
          <w:szCs w:val="20"/>
        </w:rPr>
      </w:pPr>
    </w:p>
    <w:p w14:paraId="3A6F3C0F" w14:textId="77777777" w:rsidR="00853B1B" w:rsidRDefault="00853B1B" w:rsidP="00853B1B">
      <w:pPr>
        <w:pBdr>
          <w:top w:val="nil"/>
          <w:left w:val="nil"/>
          <w:bottom w:val="nil"/>
          <w:right w:val="nil"/>
          <w:between w:val="nil"/>
        </w:pBdr>
        <w:ind w:left="567"/>
        <w:jc w:val="both"/>
        <w:rPr>
          <w:rFonts w:ascii="Verdana" w:eastAsia="Verdana" w:hAnsi="Verdana" w:cs="Verdana"/>
          <w:color w:val="000000"/>
          <w:sz w:val="20"/>
          <w:szCs w:val="20"/>
        </w:rPr>
      </w:pPr>
    </w:p>
    <w:p w14:paraId="585FDE8B"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sz w:val="20"/>
          <w:szCs w:val="20"/>
        </w:rPr>
      </w:pPr>
      <w:r>
        <w:rPr>
          <w:rFonts w:ascii="Verdana" w:eastAsia="Verdana" w:hAnsi="Verdana" w:cs="Verdana"/>
          <w:b/>
          <w:bCs/>
          <w:color w:val="000000"/>
          <w:sz w:val="20"/>
          <w:szCs w:val="20"/>
        </w:rPr>
        <w:t>PLAZO DE EJECUCIÓN</w:t>
      </w:r>
      <w:r>
        <w:rPr>
          <w:rFonts w:ascii="Verdana" w:eastAsia="Verdana" w:hAnsi="Verdana" w:cs="Verdana"/>
          <w:color w:val="000000"/>
          <w:sz w:val="20"/>
          <w:szCs w:val="20"/>
        </w:rPr>
        <w:t xml:space="preserve">: </w:t>
      </w:r>
    </w:p>
    <w:p w14:paraId="70E96531" w14:textId="77777777" w:rsidR="00853B1B" w:rsidRDefault="00853B1B" w:rsidP="00853B1B">
      <w:pPr>
        <w:jc w:val="both"/>
        <w:rPr>
          <w:rFonts w:ascii="Verdana" w:eastAsia="Verdana" w:hAnsi="Verdana" w:cs="Verdana"/>
          <w:sz w:val="20"/>
          <w:szCs w:val="20"/>
        </w:rPr>
      </w:pPr>
    </w:p>
    <w:p w14:paraId="44DBFBD1" w14:textId="0FAF77A4" w:rsidR="00853B1B" w:rsidRDefault="00853B1B" w:rsidP="00853B1B">
      <w:pPr>
        <w:jc w:val="both"/>
        <w:rPr>
          <w:rFonts w:ascii="Verdana" w:eastAsia="Verdana" w:hAnsi="Verdana" w:cs="Verdana"/>
          <w:sz w:val="20"/>
          <w:szCs w:val="20"/>
        </w:rPr>
      </w:pPr>
      <w:bookmarkStart w:id="5" w:name="_heading=h.43vayy53v5wr" w:colFirst="0" w:colLast="0"/>
      <w:bookmarkEnd w:id="5"/>
      <w:r>
        <w:rPr>
          <w:rFonts w:ascii="Verdana" w:eastAsia="Verdana" w:hAnsi="Verdana" w:cs="Verdana"/>
          <w:sz w:val="20"/>
          <w:szCs w:val="20"/>
        </w:rPr>
        <w:t xml:space="preserve">El plazo de ejecución será por </w:t>
      </w:r>
      <w:r w:rsidR="00554789">
        <w:rPr>
          <w:rFonts w:ascii="Verdana" w:eastAsia="Verdana" w:hAnsi="Verdana" w:cs="Verdana"/>
          <w:b/>
          <w:bCs/>
          <w:sz w:val="20"/>
          <w:szCs w:val="20"/>
        </w:rPr>
        <w:t xml:space="preserve">CUATRO </w:t>
      </w:r>
      <w:r>
        <w:rPr>
          <w:rFonts w:ascii="Verdana" w:eastAsia="Verdana" w:hAnsi="Verdana" w:cs="Verdana"/>
          <w:b/>
          <w:bCs/>
          <w:sz w:val="20"/>
          <w:szCs w:val="20"/>
        </w:rPr>
        <w:t>(0</w:t>
      </w:r>
      <w:r w:rsidR="00554789">
        <w:rPr>
          <w:rFonts w:ascii="Verdana" w:eastAsia="Verdana" w:hAnsi="Verdana" w:cs="Verdana"/>
          <w:b/>
          <w:bCs/>
          <w:sz w:val="20"/>
          <w:szCs w:val="20"/>
        </w:rPr>
        <w:t>4</w:t>
      </w:r>
      <w:r>
        <w:rPr>
          <w:rFonts w:ascii="Verdana" w:eastAsia="Verdana" w:hAnsi="Verdana" w:cs="Verdana"/>
          <w:b/>
          <w:bCs/>
          <w:sz w:val="20"/>
          <w:szCs w:val="20"/>
        </w:rPr>
        <w:t>) MESES,</w:t>
      </w:r>
      <w:r>
        <w:rPr>
          <w:rFonts w:ascii="Verdana" w:eastAsia="Verdana" w:hAnsi="Verdana" w:cs="Verdana"/>
          <w:sz w:val="20"/>
          <w:szCs w:val="20"/>
        </w:rPr>
        <w:t xml:space="preserve"> a partir del inicio en la plataforma SECOP II, previo cumplimiento de los requisitos de perfeccionamiento y ejecución del contrato esto es, expedición del registro presupuestal, aprobación de la garantía, afiliación e inicio de la cobertura ante la Administradora de Riesgos Laborales, sin que exceda el treinta y uno (31) de diciembre del 2026.</w:t>
      </w:r>
    </w:p>
    <w:p w14:paraId="6FCB52AA" w14:textId="77777777" w:rsidR="002C3C3F" w:rsidRDefault="002C3C3F" w:rsidP="00853B1B">
      <w:pPr>
        <w:jc w:val="both"/>
        <w:rPr>
          <w:rFonts w:ascii="Verdana" w:eastAsia="Verdana" w:hAnsi="Verdana" w:cs="Verdana"/>
          <w:sz w:val="20"/>
          <w:szCs w:val="20"/>
        </w:rPr>
      </w:pPr>
    </w:p>
    <w:p w14:paraId="3D26F35C" w14:textId="77777777" w:rsidR="002C3C3F" w:rsidRDefault="002C3C3F" w:rsidP="00853B1B">
      <w:pPr>
        <w:jc w:val="both"/>
        <w:rPr>
          <w:rFonts w:ascii="Verdana" w:eastAsia="Verdana" w:hAnsi="Verdana" w:cs="Verdana"/>
          <w:sz w:val="20"/>
          <w:szCs w:val="20"/>
        </w:rPr>
      </w:pPr>
    </w:p>
    <w:p w14:paraId="372476D3"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LUGAR DE EJECUCIÓN </w:t>
      </w:r>
    </w:p>
    <w:p w14:paraId="0CEF4EC7" w14:textId="77777777" w:rsidR="00853B1B" w:rsidRDefault="00853B1B" w:rsidP="00853B1B">
      <w:pPr>
        <w:ind w:firstLine="709"/>
        <w:jc w:val="both"/>
        <w:rPr>
          <w:rFonts w:ascii="Verdana" w:eastAsia="Verdana" w:hAnsi="Verdana" w:cs="Verdana"/>
          <w:sz w:val="20"/>
          <w:szCs w:val="20"/>
        </w:rPr>
      </w:pPr>
    </w:p>
    <w:p w14:paraId="53ADDEC4" w14:textId="555E1723" w:rsidR="00853B1B" w:rsidRDefault="00853B1B" w:rsidP="00853B1B">
      <w:pPr>
        <w:jc w:val="both"/>
        <w:rPr>
          <w:rFonts w:ascii="Verdana" w:eastAsia="Verdana" w:hAnsi="Verdana" w:cs="Verdana"/>
          <w:color w:val="202124"/>
          <w:sz w:val="20"/>
          <w:szCs w:val="20"/>
          <w:highlight w:val="white"/>
        </w:rPr>
      </w:pPr>
      <w:r>
        <w:rPr>
          <w:rFonts w:ascii="Verdana" w:eastAsia="Verdana" w:hAnsi="Verdana" w:cs="Verdana"/>
          <w:color w:val="202124"/>
          <w:sz w:val="20"/>
          <w:szCs w:val="20"/>
          <w:highlight w:val="white"/>
        </w:rPr>
        <w:t xml:space="preserve">Para la ejecución del contrato se establece </w:t>
      </w:r>
      <w:r>
        <w:rPr>
          <w:rFonts w:ascii="Verdana" w:eastAsia="Verdana" w:hAnsi="Verdana" w:cs="Verdana"/>
          <w:sz w:val="20"/>
          <w:szCs w:val="20"/>
        </w:rPr>
        <w:t xml:space="preserve">en la ciudad de </w:t>
      </w:r>
      <w:r w:rsidR="00702D2D" w:rsidRPr="00702D2D">
        <w:rPr>
          <w:rFonts w:ascii="Verdana" w:eastAsia="Verdana" w:hAnsi="Verdana" w:cs="Verdana"/>
          <w:b/>
          <w:bCs/>
          <w:sz w:val="20"/>
          <w:szCs w:val="20"/>
        </w:rPr>
        <w:t>BOGOTÁ</w:t>
      </w:r>
      <w:r>
        <w:rPr>
          <w:rFonts w:ascii="Verdana" w:eastAsia="Verdana" w:hAnsi="Verdana" w:cs="Verdana"/>
          <w:sz w:val="20"/>
          <w:szCs w:val="20"/>
        </w:rPr>
        <w:t xml:space="preserve">. </w:t>
      </w:r>
      <w:r>
        <w:rPr>
          <w:rFonts w:ascii="Verdana" w:eastAsia="Verdana" w:hAnsi="Verdana" w:cs="Verdana"/>
          <w:color w:val="202124"/>
          <w:sz w:val="20"/>
          <w:szCs w:val="20"/>
          <w:highlight w:val="white"/>
        </w:rPr>
        <w:t>Para efectos de ejecución en ciudad diferentes se dará aplicación a la normativa que corresponde para desplazamiento y reconocimiento de viáticos únicamente en los casos que aplique.</w:t>
      </w:r>
    </w:p>
    <w:p w14:paraId="5047E111" w14:textId="77777777" w:rsidR="00853B1B" w:rsidRDefault="00853B1B" w:rsidP="00853B1B">
      <w:pPr>
        <w:jc w:val="both"/>
        <w:rPr>
          <w:rFonts w:ascii="Verdana" w:eastAsia="Verdana" w:hAnsi="Verdana" w:cs="Verdana"/>
          <w:color w:val="202124"/>
          <w:sz w:val="20"/>
          <w:szCs w:val="20"/>
          <w:highlight w:val="white"/>
        </w:rPr>
      </w:pPr>
    </w:p>
    <w:p w14:paraId="23E5CEB8" w14:textId="77777777" w:rsidR="00554789" w:rsidRDefault="00554789" w:rsidP="00853B1B">
      <w:pPr>
        <w:jc w:val="both"/>
        <w:rPr>
          <w:rFonts w:ascii="Verdana" w:eastAsia="Verdana" w:hAnsi="Verdana" w:cs="Verdana"/>
          <w:color w:val="202124"/>
          <w:sz w:val="20"/>
          <w:szCs w:val="20"/>
          <w:highlight w:val="white"/>
        </w:rPr>
      </w:pPr>
    </w:p>
    <w:p w14:paraId="7092172C" w14:textId="77777777" w:rsidR="00853B1B" w:rsidRDefault="00853B1B" w:rsidP="00853B1B">
      <w:pPr>
        <w:widowControl/>
        <w:numPr>
          <w:ilvl w:val="0"/>
          <w:numId w:val="15"/>
        </w:numPr>
        <w:pBdr>
          <w:top w:val="nil"/>
          <w:left w:val="nil"/>
          <w:bottom w:val="nil"/>
          <w:right w:val="nil"/>
          <w:between w:val="nil"/>
        </w:pBdr>
        <w:jc w:val="both"/>
        <w:rPr>
          <w:rFonts w:ascii="Verdana" w:eastAsia="Verdana" w:hAnsi="Verdana" w:cs="Verdana"/>
          <w:b/>
          <w:bCs/>
          <w:sz w:val="20"/>
          <w:szCs w:val="20"/>
        </w:rPr>
      </w:pPr>
      <w:r>
        <w:rPr>
          <w:rFonts w:ascii="Verdana" w:eastAsia="Verdana" w:hAnsi="Verdana" w:cs="Verdana"/>
          <w:b/>
          <w:bCs/>
          <w:color w:val="000000"/>
          <w:sz w:val="20"/>
          <w:szCs w:val="20"/>
        </w:rPr>
        <w:t xml:space="preserve">PERFIL, IDONEIDAD Y EXPERIENCIA </w:t>
      </w:r>
    </w:p>
    <w:p w14:paraId="2F8FF68F" w14:textId="77777777" w:rsidR="00853B1B" w:rsidRDefault="00853B1B" w:rsidP="00853B1B">
      <w:pPr>
        <w:jc w:val="both"/>
        <w:rPr>
          <w:rFonts w:ascii="Verdana" w:eastAsia="Verdana" w:hAnsi="Verdana" w:cs="Verdana"/>
          <w:b/>
          <w:bCs/>
          <w:sz w:val="20"/>
          <w:szCs w:val="20"/>
        </w:rPr>
      </w:pPr>
    </w:p>
    <w:p w14:paraId="40F2A44A" w14:textId="77777777" w:rsidR="00853B1B" w:rsidRDefault="00853B1B" w:rsidP="00853B1B">
      <w:pPr>
        <w:widowControl/>
        <w:numPr>
          <w:ilvl w:val="1"/>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PERFIL </w:t>
      </w:r>
    </w:p>
    <w:p w14:paraId="37958AA4" w14:textId="77777777" w:rsidR="00853B1B" w:rsidRDefault="00853B1B" w:rsidP="00853B1B">
      <w:pPr>
        <w:pBdr>
          <w:top w:val="nil"/>
          <w:left w:val="nil"/>
          <w:bottom w:val="nil"/>
          <w:right w:val="nil"/>
          <w:between w:val="nil"/>
        </w:pBdr>
        <w:ind w:left="1080"/>
        <w:jc w:val="both"/>
        <w:rPr>
          <w:rFonts w:ascii="Verdana" w:eastAsia="Verdana" w:hAnsi="Verdana" w:cs="Verdana"/>
          <w:b/>
          <w:bCs/>
          <w:color w:val="000000"/>
          <w:sz w:val="20"/>
          <w:szCs w:val="20"/>
        </w:rPr>
      </w:pPr>
    </w:p>
    <w:p w14:paraId="7EF494A9" w14:textId="77777777" w:rsidR="00853B1B" w:rsidRDefault="00853B1B" w:rsidP="00853B1B">
      <w:pPr>
        <w:widowControl/>
        <w:pBdr>
          <w:top w:val="nil"/>
          <w:left w:val="nil"/>
          <w:bottom w:val="nil"/>
          <w:right w:val="nil"/>
          <w:between w:val="nil"/>
        </w:pBdr>
        <w:jc w:val="both"/>
        <w:rPr>
          <w:rFonts w:ascii="Verdana" w:eastAsia="Verdana" w:hAnsi="Verdana" w:cs="Verdana"/>
          <w:color w:val="548DD4"/>
          <w:sz w:val="20"/>
          <w:szCs w:val="20"/>
        </w:rPr>
      </w:pPr>
      <w:r>
        <w:rPr>
          <w:rFonts w:ascii="Verdana" w:eastAsia="Verdana" w:hAnsi="Verdana" w:cs="Verdana"/>
          <w:color w:val="000000"/>
          <w:sz w:val="20"/>
          <w:szCs w:val="20"/>
        </w:rPr>
        <w:t xml:space="preserve">Teniendo en cuenta el objeto a contratar, las obligaciones a desarrollar, así como el Certificado de Inexistencia de Personal de Planta Suficiente expedido por el Grupo de Talento Humano, se requiere entonces que la persona a contratar cumpla con el siguiente perfil: </w:t>
      </w:r>
    </w:p>
    <w:p w14:paraId="07F8047E" w14:textId="77777777" w:rsidR="00853B1B" w:rsidRDefault="00853B1B" w:rsidP="00853B1B">
      <w:pPr>
        <w:widowControl/>
        <w:pBdr>
          <w:top w:val="nil"/>
          <w:left w:val="nil"/>
          <w:bottom w:val="nil"/>
          <w:right w:val="nil"/>
          <w:between w:val="nil"/>
        </w:pBdr>
        <w:jc w:val="both"/>
        <w:rPr>
          <w:rFonts w:ascii="Verdana" w:eastAsia="Verdana" w:hAnsi="Verdana" w:cs="Verdana"/>
          <w:color w:val="548DD4"/>
          <w:sz w:val="20"/>
          <w:szCs w:val="20"/>
        </w:rPr>
      </w:pPr>
    </w:p>
    <w:p w14:paraId="47BC996C"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7DE0AF34"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50EEFE5C"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67E21858"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39C2FF5E"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013AEEF8"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701F81A8"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289EFF62" w14:textId="77777777" w:rsidR="00EB0576" w:rsidRDefault="00EB0576" w:rsidP="00853B1B">
      <w:pPr>
        <w:widowControl/>
        <w:pBdr>
          <w:top w:val="nil"/>
          <w:left w:val="nil"/>
          <w:bottom w:val="nil"/>
          <w:right w:val="nil"/>
          <w:between w:val="nil"/>
        </w:pBdr>
        <w:jc w:val="both"/>
        <w:rPr>
          <w:rFonts w:ascii="Verdana" w:eastAsia="Verdana" w:hAnsi="Verdana" w:cs="Verdana"/>
          <w:color w:val="548DD4"/>
          <w:sz w:val="20"/>
          <w:szCs w:val="20"/>
        </w:rPr>
      </w:pPr>
    </w:p>
    <w:p w14:paraId="50D11B3B" w14:textId="77777777" w:rsidR="00853B1B" w:rsidRDefault="00853B1B" w:rsidP="00853B1B">
      <w:pPr>
        <w:jc w:val="both"/>
        <w:rPr>
          <w:rFonts w:ascii="Verdana" w:eastAsia="Verdana" w:hAnsi="Verdana" w:cs="Verdana"/>
          <w:b/>
          <w:bCs/>
          <w:sz w:val="20"/>
          <w:szCs w:val="20"/>
        </w:rPr>
      </w:pPr>
      <w:r>
        <w:rPr>
          <w:rFonts w:ascii="Verdana" w:eastAsia="Verdana" w:hAnsi="Verdana" w:cs="Verdana"/>
          <w:b/>
          <w:bCs/>
          <w:sz w:val="20"/>
          <w:szCs w:val="20"/>
        </w:rPr>
        <w:lastRenderedPageBreak/>
        <w:t>Persona natural:</w:t>
      </w:r>
    </w:p>
    <w:p w14:paraId="0D8316CB" w14:textId="77777777" w:rsidR="00EB0576" w:rsidRDefault="00EB0576" w:rsidP="00853B1B">
      <w:pPr>
        <w:jc w:val="both"/>
        <w:rPr>
          <w:rFonts w:ascii="Verdana" w:eastAsia="Verdana" w:hAnsi="Verdana" w:cs="Verdana"/>
          <w:b/>
          <w:bCs/>
          <w:sz w:val="20"/>
          <w:szCs w:val="20"/>
        </w:rPr>
      </w:pPr>
    </w:p>
    <w:tbl>
      <w:tblPr>
        <w:tblW w:w="10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3"/>
        <w:gridCol w:w="1320"/>
        <w:gridCol w:w="403"/>
        <w:gridCol w:w="1399"/>
        <w:gridCol w:w="424"/>
        <w:gridCol w:w="934"/>
        <w:gridCol w:w="554"/>
        <w:gridCol w:w="840"/>
        <w:gridCol w:w="933"/>
        <w:gridCol w:w="1225"/>
        <w:gridCol w:w="492"/>
      </w:tblGrid>
      <w:tr w:rsidR="00853B1B" w14:paraId="68BFEC37" w14:textId="77777777" w:rsidTr="00FC7383">
        <w:trPr>
          <w:cantSplit/>
          <w:trHeight w:val="117"/>
          <w:jc w:val="center"/>
        </w:trPr>
        <w:tc>
          <w:tcPr>
            <w:tcW w:w="1693" w:type="dxa"/>
            <w:vMerge w:val="restart"/>
            <w:shd w:val="clear" w:color="auto" w:fill="17365D"/>
            <w:vAlign w:val="center"/>
          </w:tcPr>
          <w:p w14:paraId="010E8EE3"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CATEGORÍA</w:t>
            </w:r>
          </w:p>
        </w:tc>
        <w:tc>
          <w:tcPr>
            <w:tcW w:w="3546" w:type="dxa"/>
            <w:gridSpan w:val="4"/>
            <w:vMerge w:val="restart"/>
            <w:shd w:val="clear" w:color="auto" w:fill="17365D"/>
            <w:tcMar>
              <w:top w:w="28" w:type="dxa"/>
              <w:left w:w="28" w:type="dxa"/>
              <w:bottom w:w="28" w:type="dxa"/>
              <w:right w:w="28" w:type="dxa"/>
            </w:tcMar>
            <w:vAlign w:val="center"/>
          </w:tcPr>
          <w:p w14:paraId="268C55E3"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REQUISITOS DE FORMACIÓN</w:t>
            </w:r>
          </w:p>
        </w:tc>
        <w:tc>
          <w:tcPr>
            <w:tcW w:w="934" w:type="dxa"/>
            <w:shd w:val="clear" w:color="auto" w:fill="17365D"/>
            <w:tcMar>
              <w:top w:w="28" w:type="dxa"/>
              <w:left w:w="28" w:type="dxa"/>
              <w:bottom w:w="28" w:type="dxa"/>
              <w:right w:w="28" w:type="dxa"/>
            </w:tcMar>
            <w:vAlign w:val="center"/>
          </w:tcPr>
          <w:p w14:paraId="70C79A83"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Bachiller</w:t>
            </w:r>
          </w:p>
        </w:tc>
        <w:tc>
          <w:tcPr>
            <w:tcW w:w="554" w:type="dxa"/>
            <w:shd w:val="clear" w:color="auto" w:fill="17365D"/>
            <w:vAlign w:val="center"/>
          </w:tcPr>
          <w:p w14:paraId="347F9002" w14:textId="77777777" w:rsidR="00853B1B" w:rsidRDefault="00853B1B" w:rsidP="00F47623">
            <w:pPr>
              <w:ind w:hanging="2"/>
              <w:jc w:val="center"/>
              <w:rPr>
                <w:rFonts w:ascii="Verdana" w:eastAsia="Verdana" w:hAnsi="Verdana" w:cs="Verdana"/>
                <w:b/>
                <w:bCs/>
                <w:sz w:val="16"/>
                <w:szCs w:val="16"/>
              </w:rPr>
            </w:pPr>
          </w:p>
        </w:tc>
        <w:tc>
          <w:tcPr>
            <w:tcW w:w="840" w:type="dxa"/>
            <w:shd w:val="clear" w:color="auto" w:fill="17365D"/>
            <w:vAlign w:val="center"/>
          </w:tcPr>
          <w:p w14:paraId="1CC47B10"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Técnico</w:t>
            </w:r>
          </w:p>
        </w:tc>
        <w:tc>
          <w:tcPr>
            <w:tcW w:w="933" w:type="dxa"/>
            <w:shd w:val="clear" w:color="auto" w:fill="17365D"/>
            <w:vAlign w:val="center"/>
          </w:tcPr>
          <w:p w14:paraId="38B1E297" w14:textId="53677727" w:rsidR="00853B1B" w:rsidRDefault="00FC7383" w:rsidP="00F47623">
            <w:pPr>
              <w:ind w:hanging="2"/>
              <w:jc w:val="center"/>
              <w:rPr>
                <w:rFonts w:ascii="Verdana" w:eastAsia="Verdana" w:hAnsi="Verdana" w:cs="Verdana"/>
                <w:b/>
                <w:bCs/>
                <w:sz w:val="16"/>
                <w:szCs w:val="16"/>
              </w:rPr>
            </w:pPr>
            <w:r>
              <w:rPr>
                <w:rFonts w:ascii="Verdana" w:eastAsia="Verdana" w:hAnsi="Verdana" w:cs="Verdana"/>
                <w:b/>
                <w:bCs/>
                <w:sz w:val="16"/>
                <w:szCs w:val="16"/>
              </w:rPr>
              <w:t>X</w:t>
            </w:r>
          </w:p>
        </w:tc>
        <w:tc>
          <w:tcPr>
            <w:tcW w:w="1225" w:type="dxa"/>
            <w:shd w:val="clear" w:color="auto" w:fill="17365D"/>
            <w:vAlign w:val="center"/>
          </w:tcPr>
          <w:p w14:paraId="1B4E832A"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Tecnólogo</w:t>
            </w:r>
          </w:p>
        </w:tc>
        <w:tc>
          <w:tcPr>
            <w:tcW w:w="492" w:type="dxa"/>
            <w:shd w:val="clear" w:color="auto" w:fill="17365D"/>
            <w:vAlign w:val="center"/>
          </w:tcPr>
          <w:p w14:paraId="2E0AA099" w14:textId="77777777" w:rsidR="00853B1B" w:rsidRDefault="00853B1B" w:rsidP="00F47623">
            <w:pPr>
              <w:ind w:hanging="2"/>
              <w:jc w:val="center"/>
              <w:rPr>
                <w:rFonts w:ascii="Verdana" w:eastAsia="Verdana" w:hAnsi="Verdana" w:cs="Verdana"/>
                <w:b/>
                <w:bCs/>
                <w:sz w:val="16"/>
                <w:szCs w:val="16"/>
              </w:rPr>
            </w:pPr>
          </w:p>
        </w:tc>
      </w:tr>
      <w:tr w:rsidR="00853B1B" w14:paraId="5E4A223C" w14:textId="77777777" w:rsidTr="00FC7383">
        <w:trPr>
          <w:cantSplit/>
          <w:trHeight w:val="370"/>
          <w:jc w:val="center"/>
        </w:trPr>
        <w:tc>
          <w:tcPr>
            <w:tcW w:w="1693" w:type="dxa"/>
            <w:vMerge/>
            <w:shd w:val="clear" w:color="auto" w:fill="17365D"/>
            <w:vAlign w:val="center"/>
          </w:tcPr>
          <w:p w14:paraId="25D5E3A2"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6"/>
                <w:szCs w:val="16"/>
              </w:rPr>
            </w:pPr>
          </w:p>
        </w:tc>
        <w:tc>
          <w:tcPr>
            <w:tcW w:w="3546" w:type="dxa"/>
            <w:gridSpan w:val="4"/>
            <w:vMerge/>
            <w:shd w:val="clear" w:color="auto" w:fill="17365D"/>
            <w:tcMar>
              <w:top w:w="28" w:type="dxa"/>
              <w:left w:w="28" w:type="dxa"/>
              <w:bottom w:w="28" w:type="dxa"/>
              <w:right w:w="28" w:type="dxa"/>
            </w:tcMar>
            <w:vAlign w:val="center"/>
          </w:tcPr>
          <w:p w14:paraId="198A75AD"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6"/>
                <w:szCs w:val="16"/>
              </w:rPr>
            </w:pPr>
          </w:p>
        </w:tc>
        <w:tc>
          <w:tcPr>
            <w:tcW w:w="934" w:type="dxa"/>
            <w:shd w:val="clear" w:color="auto" w:fill="17365D"/>
            <w:tcMar>
              <w:top w:w="28" w:type="dxa"/>
              <w:left w:w="28" w:type="dxa"/>
              <w:bottom w:w="28" w:type="dxa"/>
              <w:right w:w="28" w:type="dxa"/>
            </w:tcMar>
            <w:vAlign w:val="center"/>
          </w:tcPr>
          <w:p w14:paraId="6FD12DAF"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Pregrado</w:t>
            </w:r>
          </w:p>
        </w:tc>
        <w:tc>
          <w:tcPr>
            <w:tcW w:w="1394" w:type="dxa"/>
            <w:gridSpan w:val="2"/>
            <w:shd w:val="clear" w:color="auto" w:fill="17365D"/>
            <w:vAlign w:val="center"/>
          </w:tcPr>
          <w:p w14:paraId="46D2897C" w14:textId="525B03DF" w:rsidR="00853B1B" w:rsidRDefault="00853B1B" w:rsidP="00F47623">
            <w:pPr>
              <w:ind w:hanging="2"/>
              <w:jc w:val="center"/>
              <w:rPr>
                <w:rFonts w:ascii="Verdana" w:eastAsia="Verdana" w:hAnsi="Verdana" w:cs="Verdana"/>
                <w:b/>
                <w:bCs/>
                <w:sz w:val="16"/>
                <w:szCs w:val="16"/>
              </w:rPr>
            </w:pPr>
          </w:p>
        </w:tc>
        <w:tc>
          <w:tcPr>
            <w:tcW w:w="933" w:type="dxa"/>
            <w:shd w:val="clear" w:color="auto" w:fill="17365D"/>
            <w:vAlign w:val="center"/>
          </w:tcPr>
          <w:p w14:paraId="15F13E14"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Posgrado</w:t>
            </w:r>
          </w:p>
        </w:tc>
        <w:tc>
          <w:tcPr>
            <w:tcW w:w="1717" w:type="dxa"/>
            <w:gridSpan w:val="2"/>
            <w:shd w:val="clear" w:color="auto" w:fill="17365D"/>
            <w:vAlign w:val="center"/>
          </w:tcPr>
          <w:p w14:paraId="62E74B8C" w14:textId="4352F566" w:rsidR="00853B1B" w:rsidRDefault="00853B1B" w:rsidP="00F47623">
            <w:pPr>
              <w:ind w:hanging="2"/>
              <w:jc w:val="center"/>
              <w:rPr>
                <w:rFonts w:ascii="Verdana" w:eastAsia="Verdana" w:hAnsi="Verdana" w:cs="Verdana"/>
                <w:b/>
                <w:bCs/>
                <w:sz w:val="16"/>
                <w:szCs w:val="16"/>
              </w:rPr>
            </w:pPr>
          </w:p>
        </w:tc>
      </w:tr>
      <w:tr w:rsidR="00853B1B" w14:paraId="067E9E6C" w14:textId="77777777" w:rsidTr="00F47623">
        <w:trPr>
          <w:cantSplit/>
          <w:trHeight w:val="126"/>
          <w:jc w:val="center"/>
        </w:trPr>
        <w:tc>
          <w:tcPr>
            <w:tcW w:w="1693" w:type="dxa"/>
            <w:vMerge w:val="restart"/>
            <w:vAlign w:val="center"/>
          </w:tcPr>
          <w:p w14:paraId="5D10329C" w14:textId="20BCE3F6" w:rsidR="00853B1B" w:rsidRDefault="00FC7383" w:rsidP="00F47623">
            <w:pPr>
              <w:ind w:hanging="2"/>
              <w:jc w:val="center"/>
              <w:rPr>
                <w:rFonts w:ascii="Verdana" w:eastAsia="Verdana" w:hAnsi="Verdana" w:cs="Verdana"/>
                <w:b/>
                <w:bCs/>
                <w:sz w:val="18"/>
                <w:szCs w:val="18"/>
              </w:rPr>
            </w:pPr>
            <w:r w:rsidRPr="00F060D8">
              <w:rPr>
                <w:rFonts w:ascii="Verdana" w:eastAsia="Verdana" w:hAnsi="Verdana" w:cs="Verdana"/>
                <w:color w:val="000000"/>
                <w:sz w:val="18"/>
                <w:szCs w:val="18"/>
              </w:rPr>
              <w:t>TITULO DE FORMACION TÉCNICA PROFESIONAL</w:t>
            </w:r>
          </w:p>
        </w:tc>
        <w:tc>
          <w:tcPr>
            <w:tcW w:w="3546" w:type="dxa"/>
            <w:gridSpan w:val="4"/>
            <w:tcMar>
              <w:top w:w="28" w:type="dxa"/>
              <w:left w:w="28" w:type="dxa"/>
              <w:bottom w:w="28" w:type="dxa"/>
              <w:right w:w="28" w:type="dxa"/>
            </w:tcMar>
            <w:vAlign w:val="center"/>
          </w:tcPr>
          <w:p w14:paraId="51726A34" w14:textId="0E1F6EB7" w:rsidR="00853B1B" w:rsidRDefault="00B73ABE" w:rsidP="00F47623">
            <w:pPr>
              <w:ind w:hanging="2"/>
              <w:jc w:val="center"/>
              <w:rPr>
                <w:rFonts w:ascii="Verdana" w:eastAsia="Verdana" w:hAnsi="Verdana" w:cs="Verdana"/>
                <w:b/>
                <w:bCs/>
                <w:sz w:val="18"/>
                <w:szCs w:val="18"/>
              </w:rPr>
            </w:pPr>
            <w:r w:rsidRPr="00F060D8">
              <w:rPr>
                <w:rFonts w:ascii="Verdana" w:eastAsia="Verdana" w:hAnsi="Verdana" w:cs="Verdana"/>
                <w:color w:val="000000"/>
                <w:sz w:val="18"/>
                <w:szCs w:val="18"/>
              </w:rPr>
              <w:t xml:space="preserve">Título de formación técnica profesional, tecnológica o certificación de pensum académico en la formación profesional, </w:t>
            </w:r>
            <w:r w:rsidR="007D0095">
              <w:rPr>
                <w:rFonts w:ascii="Verdana" w:eastAsia="Verdana" w:hAnsi="Verdana" w:cs="Verdana"/>
                <w:color w:val="000000"/>
                <w:sz w:val="18"/>
                <w:szCs w:val="18"/>
              </w:rPr>
              <w:t>t</w:t>
            </w:r>
            <w:r w:rsidRPr="00F060D8">
              <w:rPr>
                <w:rFonts w:ascii="Verdana" w:eastAsia="Verdana" w:hAnsi="Verdana" w:cs="Verdana"/>
                <w:color w:val="000000"/>
                <w:sz w:val="18"/>
                <w:szCs w:val="18"/>
              </w:rPr>
              <w:t>res (3) años de educación superior relacionada con los servicios a contratar</w:t>
            </w:r>
          </w:p>
        </w:tc>
        <w:tc>
          <w:tcPr>
            <w:tcW w:w="4978" w:type="dxa"/>
            <w:gridSpan w:val="6"/>
            <w:tcMar>
              <w:top w:w="28" w:type="dxa"/>
              <w:left w:w="28" w:type="dxa"/>
              <w:bottom w:w="28" w:type="dxa"/>
              <w:right w:w="28" w:type="dxa"/>
            </w:tcMar>
            <w:vAlign w:val="center"/>
          </w:tcPr>
          <w:p w14:paraId="2D613D6F" w14:textId="7A966CD6" w:rsidR="00853B1B" w:rsidRDefault="002C3C3F" w:rsidP="00F47623">
            <w:pPr>
              <w:ind w:hanging="2"/>
              <w:jc w:val="both"/>
              <w:rPr>
                <w:rFonts w:ascii="Verdana" w:eastAsia="Verdana" w:hAnsi="Verdana" w:cs="Verdana"/>
                <w:sz w:val="18"/>
                <w:szCs w:val="18"/>
              </w:rPr>
            </w:pPr>
            <w:r>
              <w:rPr>
                <w:rFonts w:ascii="Verdana" w:eastAsia="Verdana" w:hAnsi="Verdana" w:cs="Verdana"/>
                <w:sz w:val="18"/>
                <w:szCs w:val="18"/>
              </w:rPr>
              <w:t>T</w:t>
            </w:r>
            <w:r w:rsidRPr="002C3C3F">
              <w:rPr>
                <w:rFonts w:ascii="Verdana" w:eastAsia="Verdana" w:hAnsi="Verdana" w:cs="Verdana"/>
                <w:sz w:val="18"/>
                <w:szCs w:val="18"/>
              </w:rPr>
              <w:t>ítulo de formación técnica profesional, tecnológica o certificación de pensum académico en la formación profesional, tres (3) años de educación superior en Derecho.</w:t>
            </w:r>
          </w:p>
        </w:tc>
      </w:tr>
      <w:tr w:rsidR="00853B1B" w14:paraId="37E154C7" w14:textId="77777777" w:rsidTr="00F47623">
        <w:trPr>
          <w:cantSplit/>
          <w:trHeight w:val="122"/>
          <w:jc w:val="center"/>
        </w:trPr>
        <w:tc>
          <w:tcPr>
            <w:tcW w:w="1693" w:type="dxa"/>
            <w:vMerge/>
            <w:vAlign w:val="center"/>
          </w:tcPr>
          <w:p w14:paraId="42905992" w14:textId="77777777" w:rsidR="00853B1B" w:rsidRDefault="00853B1B" w:rsidP="00F47623">
            <w:pPr>
              <w:pBdr>
                <w:top w:val="nil"/>
                <w:left w:val="nil"/>
                <w:bottom w:val="nil"/>
                <w:right w:val="nil"/>
                <w:between w:val="nil"/>
              </w:pBdr>
              <w:spacing w:line="276" w:lineRule="auto"/>
              <w:rPr>
                <w:rFonts w:ascii="Verdana" w:eastAsia="Verdana" w:hAnsi="Verdana" w:cs="Verdana"/>
                <w:sz w:val="18"/>
                <w:szCs w:val="18"/>
              </w:rPr>
            </w:pPr>
          </w:p>
        </w:tc>
        <w:tc>
          <w:tcPr>
            <w:tcW w:w="3546" w:type="dxa"/>
            <w:gridSpan w:val="4"/>
            <w:tcMar>
              <w:top w:w="28" w:type="dxa"/>
              <w:left w:w="28" w:type="dxa"/>
              <w:bottom w:w="28" w:type="dxa"/>
              <w:right w:w="28" w:type="dxa"/>
            </w:tcMar>
            <w:vAlign w:val="center"/>
          </w:tcPr>
          <w:p w14:paraId="36C902B1"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POSGRADO</w:t>
            </w:r>
          </w:p>
        </w:tc>
        <w:tc>
          <w:tcPr>
            <w:tcW w:w="4978" w:type="dxa"/>
            <w:gridSpan w:val="6"/>
            <w:tcMar>
              <w:top w:w="28" w:type="dxa"/>
              <w:left w:w="28" w:type="dxa"/>
              <w:bottom w:w="28" w:type="dxa"/>
              <w:right w:w="28" w:type="dxa"/>
            </w:tcMar>
            <w:vAlign w:val="center"/>
          </w:tcPr>
          <w:p w14:paraId="5879132C" w14:textId="5B7F637A" w:rsidR="00853B1B" w:rsidRPr="002C3C3F" w:rsidRDefault="002C3C3F" w:rsidP="00F47623">
            <w:pPr>
              <w:ind w:hanging="2"/>
              <w:jc w:val="both"/>
              <w:rPr>
                <w:rFonts w:ascii="Verdana" w:eastAsia="Verdana" w:hAnsi="Verdana" w:cs="Verdana"/>
                <w:sz w:val="18"/>
                <w:szCs w:val="18"/>
              </w:rPr>
            </w:pPr>
            <w:r>
              <w:rPr>
                <w:rFonts w:ascii="Verdana" w:eastAsia="Verdana" w:hAnsi="Verdana" w:cs="Verdana"/>
                <w:sz w:val="18"/>
                <w:szCs w:val="18"/>
              </w:rPr>
              <w:t>N/A</w:t>
            </w:r>
          </w:p>
        </w:tc>
      </w:tr>
      <w:tr w:rsidR="00853B1B" w14:paraId="75108736" w14:textId="77777777" w:rsidTr="00192EB6">
        <w:trPr>
          <w:cantSplit/>
          <w:trHeight w:val="309"/>
          <w:jc w:val="center"/>
        </w:trPr>
        <w:tc>
          <w:tcPr>
            <w:tcW w:w="1693" w:type="dxa"/>
            <w:vMerge w:val="restart"/>
          </w:tcPr>
          <w:p w14:paraId="5A7E2F4E" w14:textId="77777777" w:rsidR="00853B1B" w:rsidRDefault="00853B1B" w:rsidP="00F47623">
            <w:pPr>
              <w:ind w:hanging="2"/>
              <w:jc w:val="center"/>
              <w:rPr>
                <w:rFonts w:ascii="Verdana" w:eastAsia="Verdana" w:hAnsi="Verdana" w:cs="Verdana"/>
                <w:b/>
                <w:bCs/>
                <w:sz w:val="18"/>
                <w:szCs w:val="18"/>
              </w:rPr>
            </w:pPr>
          </w:p>
          <w:p w14:paraId="4FFD4A08"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EXPERIENCIA</w:t>
            </w:r>
          </w:p>
          <w:p w14:paraId="430E0766" w14:textId="77777777" w:rsidR="00853B1B" w:rsidRDefault="00853B1B" w:rsidP="00F47623">
            <w:pPr>
              <w:ind w:hanging="2"/>
              <w:jc w:val="center"/>
              <w:rPr>
                <w:rFonts w:ascii="Verdana" w:eastAsia="Verdana" w:hAnsi="Verdana" w:cs="Verdana"/>
                <w:sz w:val="18"/>
                <w:szCs w:val="18"/>
              </w:rPr>
            </w:pPr>
          </w:p>
        </w:tc>
        <w:tc>
          <w:tcPr>
            <w:tcW w:w="1320" w:type="dxa"/>
            <w:tcMar>
              <w:top w:w="28" w:type="dxa"/>
              <w:left w:w="28" w:type="dxa"/>
              <w:bottom w:w="28" w:type="dxa"/>
              <w:right w:w="28" w:type="dxa"/>
            </w:tcMar>
            <w:vAlign w:val="center"/>
          </w:tcPr>
          <w:p w14:paraId="0C3E9C84"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Profesional Relacionada</w:t>
            </w:r>
          </w:p>
        </w:tc>
        <w:tc>
          <w:tcPr>
            <w:tcW w:w="403" w:type="dxa"/>
            <w:vAlign w:val="center"/>
          </w:tcPr>
          <w:p w14:paraId="590719DE" w14:textId="2BC1A350" w:rsidR="00853B1B" w:rsidRDefault="00853B1B" w:rsidP="00F47623">
            <w:pPr>
              <w:ind w:hanging="2"/>
              <w:jc w:val="center"/>
              <w:rPr>
                <w:rFonts w:ascii="Verdana" w:eastAsia="Verdana" w:hAnsi="Verdana" w:cs="Verdana"/>
                <w:b/>
                <w:bCs/>
                <w:sz w:val="18"/>
                <w:szCs w:val="18"/>
              </w:rPr>
            </w:pPr>
          </w:p>
        </w:tc>
        <w:tc>
          <w:tcPr>
            <w:tcW w:w="1399" w:type="dxa"/>
            <w:vAlign w:val="center"/>
          </w:tcPr>
          <w:p w14:paraId="0078300C"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Profesional</w:t>
            </w:r>
          </w:p>
        </w:tc>
        <w:tc>
          <w:tcPr>
            <w:tcW w:w="424" w:type="dxa"/>
            <w:vAlign w:val="center"/>
          </w:tcPr>
          <w:p w14:paraId="1DD7DA09" w14:textId="609D28EA" w:rsidR="00853B1B" w:rsidRDefault="00853B1B" w:rsidP="00F47623">
            <w:pPr>
              <w:ind w:hanging="2"/>
              <w:jc w:val="center"/>
              <w:rPr>
                <w:rFonts w:ascii="Verdana" w:eastAsia="Verdana" w:hAnsi="Verdana" w:cs="Verdana"/>
                <w:b/>
                <w:bCs/>
                <w:sz w:val="18"/>
                <w:szCs w:val="18"/>
              </w:rPr>
            </w:pPr>
          </w:p>
        </w:tc>
        <w:tc>
          <w:tcPr>
            <w:tcW w:w="4978" w:type="dxa"/>
            <w:gridSpan w:val="6"/>
            <w:vMerge w:val="restart"/>
            <w:tcMar>
              <w:top w:w="28" w:type="dxa"/>
              <w:left w:w="28" w:type="dxa"/>
              <w:bottom w:w="28" w:type="dxa"/>
              <w:right w:w="28" w:type="dxa"/>
            </w:tcMar>
            <w:vAlign w:val="center"/>
          </w:tcPr>
          <w:p w14:paraId="7CD43C0C" w14:textId="385E1D64" w:rsidR="00853B1B" w:rsidRDefault="002C3C3F" w:rsidP="00F47623">
            <w:pPr>
              <w:ind w:hanging="2"/>
              <w:jc w:val="both"/>
              <w:rPr>
                <w:rFonts w:ascii="Verdana" w:eastAsia="Verdana" w:hAnsi="Verdana" w:cs="Verdana"/>
                <w:sz w:val="18"/>
                <w:szCs w:val="18"/>
              </w:rPr>
            </w:pPr>
            <w:r w:rsidRPr="002C3C3F">
              <w:rPr>
                <w:rFonts w:ascii="Verdana" w:eastAsia="Verdana" w:hAnsi="Verdana" w:cs="Verdana"/>
                <w:sz w:val="18"/>
                <w:szCs w:val="18"/>
              </w:rPr>
              <w:t xml:space="preserve">Que acredite </w:t>
            </w:r>
            <w:r w:rsidR="002242D0">
              <w:rPr>
                <w:rFonts w:ascii="Verdana" w:eastAsia="Verdana" w:hAnsi="Verdana" w:cs="Verdana"/>
                <w:sz w:val="18"/>
                <w:szCs w:val="18"/>
              </w:rPr>
              <w:t>veintiocho</w:t>
            </w:r>
            <w:r w:rsidRPr="002C3C3F">
              <w:rPr>
                <w:rFonts w:ascii="Verdana" w:eastAsia="Verdana" w:hAnsi="Verdana" w:cs="Verdana"/>
                <w:sz w:val="18"/>
                <w:szCs w:val="18"/>
              </w:rPr>
              <w:t xml:space="preserve"> (</w:t>
            </w:r>
            <w:r w:rsidR="002242D0">
              <w:rPr>
                <w:rFonts w:ascii="Verdana" w:eastAsia="Verdana" w:hAnsi="Verdana" w:cs="Verdana"/>
                <w:sz w:val="18"/>
                <w:szCs w:val="18"/>
              </w:rPr>
              <w:t>28</w:t>
            </w:r>
            <w:r w:rsidRPr="002C3C3F">
              <w:rPr>
                <w:rFonts w:ascii="Verdana" w:eastAsia="Verdana" w:hAnsi="Verdana" w:cs="Verdana"/>
                <w:sz w:val="18"/>
                <w:szCs w:val="18"/>
              </w:rPr>
              <w:t>) meses de experiencia laboral</w:t>
            </w:r>
          </w:p>
        </w:tc>
      </w:tr>
      <w:tr w:rsidR="00853B1B" w14:paraId="50AAA43F" w14:textId="77777777" w:rsidTr="00192EB6">
        <w:trPr>
          <w:cantSplit/>
          <w:trHeight w:val="214"/>
          <w:jc w:val="center"/>
        </w:trPr>
        <w:tc>
          <w:tcPr>
            <w:tcW w:w="1693" w:type="dxa"/>
            <w:vMerge/>
          </w:tcPr>
          <w:p w14:paraId="16202BF7" w14:textId="77777777" w:rsidR="00853B1B" w:rsidRDefault="00853B1B" w:rsidP="00F47623">
            <w:pPr>
              <w:pBdr>
                <w:top w:val="nil"/>
                <w:left w:val="nil"/>
                <w:bottom w:val="nil"/>
                <w:right w:val="nil"/>
                <w:between w:val="nil"/>
              </w:pBdr>
              <w:spacing w:line="276" w:lineRule="auto"/>
              <w:rPr>
                <w:rFonts w:ascii="Verdana" w:eastAsia="Verdana" w:hAnsi="Verdana" w:cs="Verdana"/>
                <w:sz w:val="18"/>
                <w:szCs w:val="18"/>
              </w:rPr>
            </w:pPr>
          </w:p>
        </w:tc>
        <w:tc>
          <w:tcPr>
            <w:tcW w:w="1320" w:type="dxa"/>
            <w:tcMar>
              <w:top w:w="28" w:type="dxa"/>
              <w:left w:w="28" w:type="dxa"/>
              <w:bottom w:w="28" w:type="dxa"/>
              <w:right w:w="28" w:type="dxa"/>
            </w:tcMar>
            <w:vAlign w:val="center"/>
          </w:tcPr>
          <w:p w14:paraId="6B435441"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 xml:space="preserve">Relacionada </w:t>
            </w:r>
          </w:p>
        </w:tc>
        <w:tc>
          <w:tcPr>
            <w:tcW w:w="403" w:type="dxa"/>
            <w:vAlign w:val="center"/>
          </w:tcPr>
          <w:p w14:paraId="1104444B" w14:textId="77777777" w:rsidR="00853B1B" w:rsidRDefault="00853B1B" w:rsidP="00F47623">
            <w:pPr>
              <w:ind w:hanging="2"/>
              <w:jc w:val="center"/>
              <w:rPr>
                <w:rFonts w:ascii="Verdana" w:eastAsia="Verdana" w:hAnsi="Verdana" w:cs="Verdana"/>
                <w:b/>
                <w:bCs/>
                <w:sz w:val="18"/>
                <w:szCs w:val="18"/>
              </w:rPr>
            </w:pPr>
          </w:p>
        </w:tc>
        <w:tc>
          <w:tcPr>
            <w:tcW w:w="1399" w:type="dxa"/>
            <w:vAlign w:val="center"/>
          </w:tcPr>
          <w:p w14:paraId="6BBC9C54"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Laboral</w:t>
            </w:r>
          </w:p>
        </w:tc>
        <w:tc>
          <w:tcPr>
            <w:tcW w:w="424" w:type="dxa"/>
            <w:vAlign w:val="center"/>
          </w:tcPr>
          <w:p w14:paraId="3DC62D5D" w14:textId="08377134" w:rsidR="00853B1B" w:rsidRDefault="00FC7383" w:rsidP="00FC7383">
            <w:pPr>
              <w:ind w:hanging="2"/>
              <w:jc w:val="center"/>
              <w:rPr>
                <w:rFonts w:ascii="Verdana" w:eastAsia="Verdana" w:hAnsi="Verdana" w:cs="Verdana"/>
                <w:b/>
                <w:bCs/>
                <w:sz w:val="18"/>
                <w:szCs w:val="18"/>
              </w:rPr>
            </w:pPr>
            <w:r>
              <w:rPr>
                <w:rFonts w:ascii="Verdana" w:eastAsia="Verdana" w:hAnsi="Verdana" w:cs="Verdana"/>
                <w:b/>
                <w:bCs/>
                <w:sz w:val="18"/>
                <w:szCs w:val="18"/>
              </w:rPr>
              <w:t>X</w:t>
            </w:r>
          </w:p>
        </w:tc>
        <w:tc>
          <w:tcPr>
            <w:tcW w:w="4978" w:type="dxa"/>
            <w:gridSpan w:val="6"/>
            <w:vMerge/>
            <w:tcMar>
              <w:top w:w="28" w:type="dxa"/>
              <w:left w:w="28" w:type="dxa"/>
              <w:bottom w:w="28" w:type="dxa"/>
              <w:right w:w="28" w:type="dxa"/>
            </w:tcMar>
            <w:vAlign w:val="center"/>
          </w:tcPr>
          <w:p w14:paraId="76C72385"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8"/>
                <w:szCs w:val="18"/>
              </w:rPr>
            </w:pPr>
          </w:p>
        </w:tc>
      </w:tr>
    </w:tbl>
    <w:p w14:paraId="3D6BD356" w14:textId="77777777" w:rsidR="00853B1B" w:rsidRDefault="00853B1B" w:rsidP="00853B1B">
      <w:pPr>
        <w:jc w:val="both"/>
        <w:rPr>
          <w:rFonts w:ascii="Verdana" w:eastAsia="Verdana" w:hAnsi="Verdana" w:cs="Verdana"/>
          <w:b/>
          <w:bCs/>
          <w:sz w:val="20"/>
          <w:szCs w:val="20"/>
        </w:rPr>
      </w:pPr>
    </w:p>
    <w:p w14:paraId="6C976AE6" w14:textId="77777777" w:rsidR="00853B1B" w:rsidRDefault="00853B1B" w:rsidP="00853B1B">
      <w:pPr>
        <w:jc w:val="both"/>
        <w:rPr>
          <w:rFonts w:ascii="Verdana" w:eastAsia="Verdana" w:hAnsi="Verdana" w:cs="Verdana"/>
          <w:b/>
          <w:bCs/>
          <w:sz w:val="20"/>
          <w:szCs w:val="20"/>
        </w:rPr>
      </w:pPr>
    </w:p>
    <w:p w14:paraId="07ECDF89"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jc w:val="both"/>
        <w:rPr>
          <w:rFonts w:ascii="Verdana" w:eastAsia="Verdana" w:hAnsi="Verdana" w:cs="Verdana"/>
          <w:sz w:val="20"/>
          <w:szCs w:val="20"/>
        </w:rPr>
      </w:pPr>
      <w:r>
        <w:rPr>
          <w:rFonts w:ascii="Verdana" w:eastAsia="Verdana" w:hAnsi="Verdana" w:cs="Verdana"/>
          <w:b/>
          <w:bCs/>
          <w:color w:val="000000"/>
          <w:sz w:val="20"/>
          <w:szCs w:val="20"/>
        </w:rPr>
        <w:t>IDONEIDAD Y EXPERIENCIA</w:t>
      </w:r>
    </w:p>
    <w:p w14:paraId="2548467D"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De acuerdo con lo anterior y para efectos de acreditar la idoneidad y experiencia de la persona a contratar, se tendrá en cuenta lo siguiente:</w:t>
      </w:r>
    </w:p>
    <w:p w14:paraId="60C4FA55"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tbl>
      <w:tblPr>
        <w:tblW w:w="10109" w:type="dxa"/>
        <w:tblCellMar>
          <w:left w:w="70" w:type="dxa"/>
          <w:right w:w="70" w:type="dxa"/>
        </w:tblCellMar>
        <w:tblLook w:val="04A0" w:firstRow="1" w:lastRow="0" w:firstColumn="1" w:lastColumn="0" w:noHBand="0" w:noVBand="1"/>
      </w:tblPr>
      <w:tblGrid>
        <w:gridCol w:w="1479"/>
        <w:gridCol w:w="687"/>
        <w:gridCol w:w="685"/>
        <w:gridCol w:w="682"/>
        <w:gridCol w:w="687"/>
        <w:gridCol w:w="685"/>
        <w:gridCol w:w="683"/>
        <w:gridCol w:w="1368"/>
        <w:gridCol w:w="3153"/>
      </w:tblGrid>
      <w:tr w:rsidR="002242D0" w:rsidRPr="002242D0" w14:paraId="1B006C1D" w14:textId="77777777" w:rsidTr="004A26AF">
        <w:trPr>
          <w:trHeight w:val="252"/>
        </w:trPr>
        <w:tc>
          <w:tcPr>
            <w:tcW w:w="1479" w:type="dxa"/>
            <w:tcBorders>
              <w:top w:val="single" w:sz="4" w:space="0" w:color="auto"/>
              <w:left w:val="single" w:sz="4" w:space="0" w:color="auto"/>
              <w:bottom w:val="single" w:sz="4" w:space="0" w:color="auto"/>
              <w:right w:val="single" w:sz="4" w:space="0" w:color="auto"/>
            </w:tcBorders>
            <w:vAlign w:val="center"/>
            <w:hideMark/>
          </w:tcPr>
          <w:p w14:paraId="6FF88965" w14:textId="27F4B5D1" w:rsidR="002242D0" w:rsidRPr="002242D0" w:rsidRDefault="00EB0576" w:rsidP="002242D0">
            <w:pPr>
              <w:widowControl/>
              <w:jc w:val="center"/>
              <w:rPr>
                <w:rFonts w:ascii="Verdana" w:eastAsia="Times New Roman" w:hAnsi="Verdana"/>
                <w:b/>
                <w:bCs/>
                <w:color w:val="948A54"/>
                <w:sz w:val="16"/>
                <w:szCs w:val="16"/>
                <w:lang w:val="es-CO"/>
              </w:rPr>
            </w:pPr>
            <w:r w:rsidRPr="00EB0576">
              <w:rPr>
                <w:rFonts w:ascii="Verdana" w:eastAsia="Times New Roman" w:hAnsi="Verdana"/>
                <w:b/>
                <w:bCs/>
                <w:color w:val="948A54"/>
                <w:sz w:val="16"/>
                <w:szCs w:val="16"/>
              </w:rPr>
              <w:t>CARLOS ANDRES IGUARAN FERREIRA</w:t>
            </w:r>
          </w:p>
        </w:tc>
        <w:tc>
          <w:tcPr>
            <w:tcW w:w="2054" w:type="dxa"/>
            <w:gridSpan w:val="3"/>
            <w:tcBorders>
              <w:top w:val="single" w:sz="4" w:space="0" w:color="auto"/>
              <w:left w:val="nil"/>
              <w:bottom w:val="single" w:sz="4" w:space="0" w:color="auto"/>
              <w:right w:val="single" w:sz="4" w:space="0" w:color="auto"/>
            </w:tcBorders>
            <w:shd w:val="clear" w:color="000000" w:fill="548DD4"/>
            <w:vAlign w:val="center"/>
            <w:hideMark/>
          </w:tcPr>
          <w:p w14:paraId="2CBBD204"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Fecha de Inicio</w:t>
            </w:r>
          </w:p>
        </w:tc>
        <w:tc>
          <w:tcPr>
            <w:tcW w:w="2054" w:type="dxa"/>
            <w:gridSpan w:val="3"/>
            <w:tcBorders>
              <w:top w:val="single" w:sz="4" w:space="0" w:color="auto"/>
              <w:left w:val="nil"/>
              <w:bottom w:val="single" w:sz="4" w:space="0" w:color="auto"/>
              <w:right w:val="single" w:sz="4" w:space="0" w:color="auto"/>
            </w:tcBorders>
            <w:shd w:val="clear" w:color="000000" w:fill="D99594"/>
            <w:vAlign w:val="center"/>
            <w:hideMark/>
          </w:tcPr>
          <w:p w14:paraId="3C74B3B4"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Fecha Fin</w:t>
            </w:r>
          </w:p>
        </w:tc>
        <w:tc>
          <w:tcPr>
            <w:tcW w:w="1368" w:type="dxa"/>
            <w:tcBorders>
              <w:top w:val="single" w:sz="4" w:space="0" w:color="auto"/>
              <w:left w:val="nil"/>
              <w:bottom w:val="single" w:sz="4" w:space="0" w:color="auto"/>
              <w:right w:val="single" w:sz="4" w:space="0" w:color="auto"/>
            </w:tcBorders>
            <w:shd w:val="clear" w:color="000000" w:fill="C2D69B"/>
            <w:vAlign w:val="center"/>
            <w:hideMark/>
          </w:tcPr>
          <w:p w14:paraId="641EC878"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TOTAL</w:t>
            </w:r>
          </w:p>
        </w:tc>
        <w:tc>
          <w:tcPr>
            <w:tcW w:w="3153" w:type="dxa"/>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0BFD99C2" w14:textId="77777777" w:rsidR="002242D0" w:rsidRPr="002242D0" w:rsidRDefault="002242D0" w:rsidP="002242D0">
            <w:pPr>
              <w:widowControl/>
              <w:jc w:val="center"/>
              <w:rPr>
                <w:rFonts w:ascii="Verdana" w:eastAsia="Times New Roman" w:hAnsi="Verdana"/>
                <w:b/>
                <w:bCs/>
                <w:color w:val="FFFFFF"/>
                <w:sz w:val="16"/>
                <w:szCs w:val="16"/>
                <w:lang w:val="es-CO"/>
              </w:rPr>
            </w:pPr>
            <w:r w:rsidRPr="002242D0">
              <w:rPr>
                <w:rFonts w:ascii="Verdana" w:eastAsia="Times New Roman" w:hAnsi="Verdana"/>
                <w:b/>
                <w:bCs/>
                <w:color w:val="FFFFFF"/>
                <w:sz w:val="16"/>
                <w:szCs w:val="16"/>
                <w:lang w:val="es-CO"/>
              </w:rPr>
              <w:t>Obligaciones o Funciones</w:t>
            </w:r>
          </w:p>
        </w:tc>
      </w:tr>
      <w:tr w:rsidR="002242D0" w:rsidRPr="002242D0" w14:paraId="71798A59" w14:textId="77777777" w:rsidTr="004A26AF">
        <w:trPr>
          <w:trHeight w:val="252"/>
        </w:trPr>
        <w:tc>
          <w:tcPr>
            <w:tcW w:w="1479" w:type="dxa"/>
            <w:tcBorders>
              <w:top w:val="nil"/>
              <w:left w:val="single" w:sz="4" w:space="0" w:color="auto"/>
              <w:bottom w:val="single" w:sz="4" w:space="0" w:color="auto"/>
              <w:right w:val="single" w:sz="4" w:space="0" w:color="auto"/>
            </w:tcBorders>
            <w:shd w:val="clear" w:color="000000" w:fill="B8CCE4"/>
            <w:vAlign w:val="center"/>
            <w:hideMark/>
          </w:tcPr>
          <w:p w14:paraId="7A4056B2"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Entidad - Número de Contrato o Cargo</w:t>
            </w:r>
          </w:p>
        </w:tc>
        <w:tc>
          <w:tcPr>
            <w:tcW w:w="687" w:type="dxa"/>
            <w:tcBorders>
              <w:top w:val="nil"/>
              <w:left w:val="nil"/>
              <w:bottom w:val="single" w:sz="4" w:space="0" w:color="auto"/>
              <w:right w:val="single" w:sz="4" w:space="0" w:color="auto"/>
            </w:tcBorders>
            <w:shd w:val="clear" w:color="000000" w:fill="C6D9F1"/>
            <w:vAlign w:val="center"/>
            <w:hideMark/>
          </w:tcPr>
          <w:p w14:paraId="114AD36B"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Año</w:t>
            </w:r>
          </w:p>
        </w:tc>
        <w:tc>
          <w:tcPr>
            <w:tcW w:w="685" w:type="dxa"/>
            <w:tcBorders>
              <w:top w:val="nil"/>
              <w:left w:val="nil"/>
              <w:bottom w:val="single" w:sz="4" w:space="0" w:color="auto"/>
              <w:right w:val="single" w:sz="4" w:space="0" w:color="auto"/>
            </w:tcBorders>
            <w:shd w:val="clear" w:color="000000" w:fill="C6D9F1"/>
            <w:vAlign w:val="center"/>
            <w:hideMark/>
          </w:tcPr>
          <w:p w14:paraId="7E9D60F2"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Mes</w:t>
            </w:r>
          </w:p>
        </w:tc>
        <w:tc>
          <w:tcPr>
            <w:tcW w:w="681" w:type="dxa"/>
            <w:tcBorders>
              <w:top w:val="nil"/>
              <w:left w:val="nil"/>
              <w:bottom w:val="single" w:sz="4" w:space="0" w:color="auto"/>
              <w:right w:val="single" w:sz="4" w:space="0" w:color="auto"/>
            </w:tcBorders>
            <w:shd w:val="clear" w:color="000000" w:fill="C6D9F1"/>
            <w:vAlign w:val="center"/>
            <w:hideMark/>
          </w:tcPr>
          <w:p w14:paraId="769D2324"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Día</w:t>
            </w:r>
          </w:p>
        </w:tc>
        <w:tc>
          <w:tcPr>
            <w:tcW w:w="687" w:type="dxa"/>
            <w:tcBorders>
              <w:top w:val="nil"/>
              <w:left w:val="nil"/>
              <w:bottom w:val="single" w:sz="4" w:space="0" w:color="auto"/>
              <w:right w:val="single" w:sz="4" w:space="0" w:color="auto"/>
            </w:tcBorders>
            <w:shd w:val="clear" w:color="000000" w:fill="F2DCDB"/>
            <w:vAlign w:val="center"/>
            <w:hideMark/>
          </w:tcPr>
          <w:p w14:paraId="055A0668"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Año</w:t>
            </w:r>
          </w:p>
        </w:tc>
        <w:tc>
          <w:tcPr>
            <w:tcW w:w="685" w:type="dxa"/>
            <w:tcBorders>
              <w:top w:val="nil"/>
              <w:left w:val="nil"/>
              <w:bottom w:val="single" w:sz="4" w:space="0" w:color="auto"/>
              <w:right w:val="single" w:sz="4" w:space="0" w:color="auto"/>
            </w:tcBorders>
            <w:shd w:val="clear" w:color="000000" w:fill="F2DCDB"/>
            <w:vAlign w:val="center"/>
            <w:hideMark/>
          </w:tcPr>
          <w:p w14:paraId="69B46DAA"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Mes</w:t>
            </w:r>
          </w:p>
        </w:tc>
        <w:tc>
          <w:tcPr>
            <w:tcW w:w="681" w:type="dxa"/>
            <w:tcBorders>
              <w:top w:val="nil"/>
              <w:left w:val="nil"/>
              <w:bottom w:val="single" w:sz="4" w:space="0" w:color="auto"/>
              <w:right w:val="single" w:sz="4" w:space="0" w:color="auto"/>
            </w:tcBorders>
            <w:shd w:val="clear" w:color="000000" w:fill="F2DCDB"/>
            <w:vAlign w:val="center"/>
            <w:hideMark/>
          </w:tcPr>
          <w:p w14:paraId="49E00134"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Día</w:t>
            </w:r>
          </w:p>
        </w:tc>
        <w:tc>
          <w:tcPr>
            <w:tcW w:w="1368" w:type="dxa"/>
            <w:tcBorders>
              <w:top w:val="nil"/>
              <w:left w:val="nil"/>
              <w:bottom w:val="single" w:sz="4" w:space="0" w:color="auto"/>
              <w:right w:val="single" w:sz="4" w:space="0" w:color="auto"/>
            </w:tcBorders>
            <w:shd w:val="clear" w:color="000000" w:fill="EBF1DD"/>
            <w:vAlign w:val="center"/>
            <w:hideMark/>
          </w:tcPr>
          <w:p w14:paraId="319AF7B1"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Duración</w:t>
            </w:r>
          </w:p>
        </w:tc>
        <w:tc>
          <w:tcPr>
            <w:tcW w:w="3153" w:type="dxa"/>
            <w:vMerge/>
            <w:tcBorders>
              <w:top w:val="single" w:sz="4" w:space="0" w:color="auto"/>
              <w:left w:val="single" w:sz="4" w:space="0" w:color="auto"/>
              <w:bottom w:val="single" w:sz="4" w:space="0" w:color="auto"/>
              <w:right w:val="single" w:sz="4" w:space="0" w:color="auto"/>
            </w:tcBorders>
            <w:vAlign w:val="center"/>
            <w:hideMark/>
          </w:tcPr>
          <w:p w14:paraId="211D05F0" w14:textId="77777777" w:rsidR="002242D0" w:rsidRPr="002242D0" w:rsidRDefault="002242D0" w:rsidP="002242D0">
            <w:pPr>
              <w:widowControl/>
              <w:rPr>
                <w:rFonts w:ascii="Verdana" w:eastAsia="Times New Roman" w:hAnsi="Verdana"/>
                <w:b/>
                <w:bCs/>
                <w:color w:val="FFFFFF"/>
                <w:sz w:val="16"/>
                <w:szCs w:val="16"/>
                <w:lang w:val="es-CO"/>
              </w:rPr>
            </w:pPr>
          </w:p>
        </w:tc>
      </w:tr>
      <w:tr w:rsidR="002242D0" w:rsidRPr="002242D0" w14:paraId="3B60264B" w14:textId="77777777" w:rsidTr="004A26AF">
        <w:trPr>
          <w:trHeight w:val="857"/>
        </w:trPr>
        <w:tc>
          <w:tcPr>
            <w:tcW w:w="1479" w:type="dxa"/>
            <w:tcBorders>
              <w:top w:val="nil"/>
              <w:left w:val="single" w:sz="4" w:space="0" w:color="auto"/>
              <w:bottom w:val="single" w:sz="4" w:space="0" w:color="auto"/>
              <w:right w:val="single" w:sz="4" w:space="0" w:color="auto"/>
            </w:tcBorders>
            <w:vAlign w:val="center"/>
            <w:hideMark/>
          </w:tcPr>
          <w:p w14:paraId="5EBD6115" w14:textId="77777777" w:rsidR="002242D0" w:rsidRPr="002242D0" w:rsidRDefault="002242D0" w:rsidP="002242D0">
            <w:pPr>
              <w:widowControl/>
              <w:jc w:val="both"/>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CONSEJO DE ESTADO</w:t>
            </w:r>
          </w:p>
        </w:tc>
        <w:tc>
          <w:tcPr>
            <w:tcW w:w="687" w:type="dxa"/>
            <w:tcBorders>
              <w:top w:val="nil"/>
              <w:left w:val="nil"/>
              <w:bottom w:val="single" w:sz="4" w:space="0" w:color="auto"/>
              <w:right w:val="single" w:sz="4" w:space="0" w:color="auto"/>
            </w:tcBorders>
            <w:vAlign w:val="center"/>
            <w:hideMark/>
          </w:tcPr>
          <w:p w14:paraId="22423A13"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2023</w:t>
            </w:r>
          </w:p>
        </w:tc>
        <w:tc>
          <w:tcPr>
            <w:tcW w:w="685" w:type="dxa"/>
            <w:tcBorders>
              <w:top w:val="nil"/>
              <w:left w:val="nil"/>
              <w:bottom w:val="single" w:sz="4" w:space="0" w:color="auto"/>
              <w:right w:val="single" w:sz="4" w:space="0" w:color="auto"/>
            </w:tcBorders>
            <w:vAlign w:val="center"/>
            <w:hideMark/>
          </w:tcPr>
          <w:p w14:paraId="61BA9D67"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11</w:t>
            </w:r>
          </w:p>
        </w:tc>
        <w:tc>
          <w:tcPr>
            <w:tcW w:w="681" w:type="dxa"/>
            <w:tcBorders>
              <w:top w:val="nil"/>
              <w:left w:val="nil"/>
              <w:bottom w:val="single" w:sz="4" w:space="0" w:color="auto"/>
              <w:right w:val="single" w:sz="4" w:space="0" w:color="auto"/>
            </w:tcBorders>
            <w:vAlign w:val="center"/>
            <w:hideMark/>
          </w:tcPr>
          <w:p w14:paraId="4F356297"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10</w:t>
            </w:r>
          </w:p>
        </w:tc>
        <w:tc>
          <w:tcPr>
            <w:tcW w:w="687" w:type="dxa"/>
            <w:tcBorders>
              <w:top w:val="nil"/>
              <w:left w:val="nil"/>
              <w:bottom w:val="single" w:sz="4" w:space="0" w:color="auto"/>
              <w:right w:val="single" w:sz="4" w:space="0" w:color="auto"/>
            </w:tcBorders>
            <w:vAlign w:val="center"/>
            <w:hideMark/>
          </w:tcPr>
          <w:p w14:paraId="4E142374"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2024</w:t>
            </w:r>
          </w:p>
        </w:tc>
        <w:tc>
          <w:tcPr>
            <w:tcW w:w="685" w:type="dxa"/>
            <w:tcBorders>
              <w:top w:val="nil"/>
              <w:left w:val="nil"/>
              <w:bottom w:val="single" w:sz="4" w:space="0" w:color="auto"/>
              <w:right w:val="single" w:sz="4" w:space="0" w:color="auto"/>
            </w:tcBorders>
            <w:vAlign w:val="center"/>
            <w:hideMark/>
          </w:tcPr>
          <w:p w14:paraId="75A108DB"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9</w:t>
            </w:r>
          </w:p>
        </w:tc>
        <w:tc>
          <w:tcPr>
            <w:tcW w:w="681" w:type="dxa"/>
            <w:tcBorders>
              <w:top w:val="nil"/>
              <w:left w:val="nil"/>
              <w:bottom w:val="single" w:sz="4" w:space="0" w:color="auto"/>
              <w:right w:val="single" w:sz="4" w:space="0" w:color="auto"/>
            </w:tcBorders>
            <w:vAlign w:val="center"/>
            <w:hideMark/>
          </w:tcPr>
          <w:p w14:paraId="3DDDB318"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3</w:t>
            </w:r>
          </w:p>
        </w:tc>
        <w:tc>
          <w:tcPr>
            <w:tcW w:w="1368" w:type="dxa"/>
            <w:tcBorders>
              <w:top w:val="nil"/>
              <w:left w:val="nil"/>
              <w:bottom w:val="single" w:sz="4" w:space="0" w:color="auto"/>
              <w:right w:val="single" w:sz="4" w:space="0" w:color="auto"/>
            </w:tcBorders>
            <w:vAlign w:val="center"/>
            <w:hideMark/>
          </w:tcPr>
          <w:p w14:paraId="7D2C6B2B"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9 meses y 24 días</w:t>
            </w:r>
          </w:p>
        </w:tc>
        <w:tc>
          <w:tcPr>
            <w:tcW w:w="3153" w:type="dxa"/>
            <w:tcBorders>
              <w:top w:val="nil"/>
              <w:left w:val="nil"/>
              <w:bottom w:val="single" w:sz="4" w:space="0" w:color="auto"/>
              <w:right w:val="single" w:sz="4" w:space="0" w:color="auto"/>
            </w:tcBorders>
            <w:vAlign w:val="center"/>
            <w:hideMark/>
          </w:tcPr>
          <w:p w14:paraId="2C184D74" w14:textId="77777777" w:rsidR="002242D0" w:rsidRPr="002242D0" w:rsidRDefault="002242D0" w:rsidP="002242D0">
            <w:pPr>
              <w:widowControl/>
              <w:jc w:val="both"/>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 xml:space="preserve">1.Proyectar sentencias en acciones de tutela contra providencia judicial en primera instancia y segunda instancia. </w:t>
            </w:r>
            <w:r w:rsidRPr="002242D0">
              <w:rPr>
                <w:rFonts w:ascii="Verdana" w:eastAsia="Times New Roman" w:hAnsi="Verdana"/>
                <w:color w:val="000000"/>
                <w:sz w:val="16"/>
                <w:szCs w:val="16"/>
                <w:lang w:val="es-CO"/>
              </w:rPr>
              <w:br/>
              <w:t xml:space="preserve">2.Elaborar marcos normativos y realizar análisis de jurisprudencia proferida por el Consejo de Estado y la Corte Constitucional; en especial, en materia de habeas corpus y acciones de tutelas. </w:t>
            </w:r>
            <w:r w:rsidRPr="002242D0">
              <w:rPr>
                <w:rFonts w:ascii="Verdana" w:eastAsia="Times New Roman" w:hAnsi="Verdana"/>
                <w:color w:val="000000"/>
                <w:sz w:val="16"/>
                <w:szCs w:val="16"/>
                <w:lang w:val="es-CO"/>
              </w:rPr>
              <w:br/>
              <w:t xml:space="preserve">3.Revisar y analizar expedientes de acciones de tutelas. </w:t>
            </w:r>
            <w:r w:rsidRPr="002242D0">
              <w:rPr>
                <w:rFonts w:ascii="Verdana" w:eastAsia="Times New Roman" w:hAnsi="Verdana"/>
                <w:color w:val="000000"/>
                <w:sz w:val="16"/>
                <w:szCs w:val="16"/>
                <w:lang w:val="es-CO"/>
              </w:rPr>
              <w:br/>
              <w:t>4.Realizar investigación sobre artículos del texto constitucional, vigencia de las leyes, decretos, resoluciones y de sus antecedentes.</w:t>
            </w:r>
            <w:r w:rsidRPr="002242D0">
              <w:rPr>
                <w:rFonts w:ascii="Verdana" w:eastAsia="Times New Roman" w:hAnsi="Verdana"/>
                <w:color w:val="000000"/>
                <w:sz w:val="16"/>
                <w:szCs w:val="16"/>
                <w:lang w:val="es-CO"/>
              </w:rPr>
              <w:br/>
              <w:t xml:space="preserve">5. Realizar labores de investigación y administrativas propias del Despacho. </w:t>
            </w:r>
          </w:p>
        </w:tc>
      </w:tr>
      <w:tr w:rsidR="002242D0" w:rsidRPr="002242D0" w14:paraId="2E3F8EA9" w14:textId="77777777" w:rsidTr="004A26AF">
        <w:trPr>
          <w:trHeight w:val="857"/>
        </w:trPr>
        <w:tc>
          <w:tcPr>
            <w:tcW w:w="1479" w:type="dxa"/>
            <w:tcBorders>
              <w:top w:val="nil"/>
              <w:left w:val="single" w:sz="4" w:space="0" w:color="auto"/>
              <w:bottom w:val="single" w:sz="4" w:space="0" w:color="auto"/>
              <w:right w:val="single" w:sz="4" w:space="0" w:color="auto"/>
            </w:tcBorders>
            <w:vAlign w:val="center"/>
            <w:hideMark/>
          </w:tcPr>
          <w:p w14:paraId="72A9EC33" w14:textId="77777777" w:rsidR="002242D0" w:rsidRPr="002242D0" w:rsidRDefault="002242D0" w:rsidP="002242D0">
            <w:pPr>
              <w:widowControl/>
              <w:jc w:val="both"/>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SEINCOC INGENERIAS SAS</w:t>
            </w:r>
          </w:p>
        </w:tc>
        <w:tc>
          <w:tcPr>
            <w:tcW w:w="687" w:type="dxa"/>
            <w:tcBorders>
              <w:top w:val="nil"/>
              <w:left w:val="nil"/>
              <w:bottom w:val="single" w:sz="4" w:space="0" w:color="auto"/>
              <w:right w:val="single" w:sz="4" w:space="0" w:color="auto"/>
            </w:tcBorders>
            <w:vAlign w:val="center"/>
            <w:hideMark/>
          </w:tcPr>
          <w:p w14:paraId="7BD76260"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2024</w:t>
            </w:r>
          </w:p>
        </w:tc>
        <w:tc>
          <w:tcPr>
            <w:tcW w:w="685" w:type="dxa"/>
            <w:tcBorders>
              <w:top w:val="nil"/>
              <w:left w:val="nil"/>
              <w:bottom w:val="single" w:sz="4" w:space="0" w:color="auto"/>
              <w:right w:val="single" w:sz="4" w:space="0" w:color="auto"/>
            </w:tcBorders>
            <w:vAlign w:val="center"/>
            <w:hideMark/>
          </w:tcPr>
          <w:p w14:paraId="10E5F4D7"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9</w:t>
            </w:r>
          </w:p>
        </w:tc>
        <w:tc>
          <w:tcPr>
            <w:tcW w:w="681" w:type="dxa"/>
            <w:tcBorders>
              <w:top w:val="nil"/>
              <w:left w:val="nil"/>
              <w:bottom w:val="single" w:sz="4" w:space="0" w:color="auto"/>
              <w:right w:val="single" w:sz="4" w:space="0" w:color="auto"/>
            </w:tcBorders>
            <w:vAlign w:val="center"/>
            <w:hideMark/>
          </w:tcPr>
          <w:p w14:paraId="60EE883D"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4</w:t>
            </w:r>
          </w:p>
        </w:tc>
        <w:tc>
          <w:tcPr>
            <w:tcW w:w="687" w:type="dxa"/>
            <w:tcBorders>
              <w:top w:val="nil"/>
              <w:left w:val="nil"/>
              <w:bottom w:val="single" w:sz="4" w:space="0" w:color="auto"/>
              <w:right w:val="single" w:sz="4" w:space="0" w:color="auto"/>
            </w:tcBorders>
            <w:vAlign w:val="center"/>
            <w:hideMark/>
          </w:tcPr>
          <w:p w14:paraId="39ED657A"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2025</w:t>
            </w:r>
          </w:p>
        </w:tc>
        <w:tc>
          <w:tcPr>
            <w:tcW w:w="685" w:type="dxa"/>
            <w:tcBorders>
              <w:top w:val="nil"/>
              <w:left w:val="nil"/>
              <w:bottom w:val="single" w:sz="4" w:space="0" w:color="auto"/>
              <w:right w:val="single" w:sz="4" w:space="0" w:color="auto"/>
            </w:tcBorders>
            <w:vAlign w:val="center"/>
            <w:hideMark/>
          </w:tcPr>
          <w:p w14:paraId="635AC093"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12</w:t>
            </w:r>
          </w:p>
        </w:tc>
        <w:tc>
          <w:tcPr>
            <w:tcW w:w="681" w:type="dxa"/>
            <w:tcBorders>
              <w:top w:val="nil"/>
              <w:left w:val="nil"/>
              <w:bottom w:val="single" w:sz="4" w:space="0" w:color="auto"/>
              <w:right w:val="single" w:sz="4" w:space="0" w:color="auto"/>
            </w:tcBorders>
            <w:vAlign w:val="center"/>
            <w:hideMark/>
          </w:tcPr>
          <w:p w14:paraId="2B9ABDA4"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w:t>
            </w:r>
          </w:p>
        </w:tc>
        <w:tc>
          <w:tcPr>
            <w:tcW w:w="1368" w:type="dxa"/>
            <w:tcBorders>
              <w:top w:val="nil"/>
              <w:left w:val="nil"/>
              <w:bottom w:val="single" w:sz="4" w:space="0" w:color="auto"/>
              <w:right w:val="single" w:sz="4" w:space="0" w:color="auto"/>
            </w:tcBorders>
            <w:vAlign w:val="center"/>
            <w:hideMark/>
          </w:tcPr>
          <w:p w14:paraId="6A6A082E"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 año, 2 meses y 29 días</w:t>
            </w:r>
          </w:p>
        </w:tc>
        <w:tc>
          <w:tcPr>
            <w:tcW w:w="3153" w:type="dxa"/>
            <w:tcBorders>
              <w:top w:val="nil"/>
              <w:left w:val="nil"/>
              <w:bottom w:val="single" w:sz="4" w:space="0" w:color="auto"/>
              <w:right w:val="single" w:sz="4" w:space="0" w:color="auto"/>
            </w:tcBorders>
            <w:vAlign w:val="center"/>
            <w:hideMark/>
          </w:tcPr>
          <w:p w14:paraId="00C8B11E" w14:textId="77777777" w:rsidR="002242D0" w:rsidRPr="002242D0" w:rsidRDefault="002242D0" w:rsidP="002242D0">
            <w:pPr>
              <w:widowControl/>
              <w:jc w:val="both"/>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Funciones de apoyo en gestión como acompañamiento jurídico de los diferentes procesos contractuales y judiciales</w:t>
            </w:r>
          </w:p>
        </w:tc>
      </w:tr>
      <w:tr w:rsidR="002242D0" w:rsidRPr="002242D0" w14:paraId="68C73109" w14:textId="77777777" w:rsidTr="004A26AF">
        <w:trPr>
          <w:trHeight w:val="857"/>
        </w:trPr>
        <w:tc>
          <w:tcPr>
            <w:tcW w:w="1479" w:type="dxa"/>
            <w:tcBorders>
              <w:top w:val="nil"/>
              <w:left w:val="single" w:sz="4" w:space="0" w:color="auto"/>
              <w:bottom w:val="single" w:sz="4" w:space="0" w:color="auto"/>
              <w:right w:val="single" w:sz="4" w:space="0" w:color="auto"/>
            </w:tcBorders>
            <w:vAlign w:val="center"/>
            <w:hideMark/>
          </w:tcPr>
          <w:p w14:paraId="5750BD2A" w14:textId="77777777" w:rsidR="002242D0" w:rsidRPr="002242D0" w:rsidRDefault="002242D0" w:rsidP="002242D0">
            <w:pPr>
              <w:widowControl/>
              <w:jc w:val="both"/>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lastRenderedPageBreak/>
              <w:t>CENTRO DE CONCILIACIÓN ARBITRAJE Y AMIGABLE COMPOSICIÓN TALID</w:t>
            </w:r>
          </w:p>
        </w:tc>
        <w:tc>
          <w:tcPr>
            <w:tcW w:w="687" w:type="dxa"/>
            <w:tcBorders>
              <w:top w:val="nil"/>
              <w:left w:val="nil"/>
              <w:bottom w:val="single" w:sz="4" w:space="0" w:color="auto"/>
              <w:right w:val="single" w:sz="4" w:space="0" w:color="auto"/>
            </w:tcBorders>
            <w:vAlign w:val="center"/>
            <w:hideMark/>
          </w:tcPr>
          <w:p w14:paraId="4F75DC72"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2026</w:t>
            </w:r>
          </w:p>
        </w:tc>
        <w:tc>
          <w:tcPr>
            <w:tcW w:w="685" w:type="dxa"/>
            <w:tcBorders>
              <w:top w:val="nil"/>
              <w:left w:val="nil"/>
              <w:bottom w:val="single" w:sz="4" w:space="0" w:color="auto"/>
              <w:right w:val="single" w:sz="4" w:space="0" w:color="auto"/>
            </w:tcBorders>
            <w:vAlign w:val="center"/>
            <w:hideMark/>
          </w:tcPr>
          <w:p w14:paraId="7796DE06"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w:t>
            </w:r>
          </w:p>
        </w:tc>
        <w:tc>
          <w:tcPr>
            <w:tcW w:w="681" w:type="dxa"/>
            <w:tcBorders>
              <w:top w:val="nil"/>
              <w:left w:val="nil"/>
              <w:bottom w:val="single" w:sz="4" w:space="0" w:color="auto"/>
              <w:right w:val="single" w:sz="4" w:space="0" w:color="auto"/>
            </w:tcBorders>
            <w:vAlign w:val="center"/>
            <w:hideMark/>
          </w:tcPr>
          <w:p w14:paraId="71D0797F"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w:t>
            </w:r>
          </w:p>
        </w:tc>
        <w:tc>
          <w:tcPr>
            <w:tcW w:w="687" w:type="dxa"/>
            <w:tcBorders>
              <w:top w:val="nil"/>
              <w:left w:val="nil"/>
              <w:bottom w:val="single" w:sz="4" w:space="0" w:color="auto"/>
              <w:right w:val="single" w:sz="4" w:space="0" w:color="auto"/>
            </w:tcBorders>
            <w:vAlign w:val="center"/>
            <w:hideMark/>
          </w:tcPr>
          <w:p w14:paraId="65D1FDF0"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2026</w:t>
            </w:r>
          </w:p>
        </w:tc>
        <w:tc>
          <w:tcPr>
            <w:tcW w:w="685" w:type="dxa"/>
            <w:tcBorders>
              <w:top w:val="nil"/>
              <w:left w:val="nil"/>
              <w:bottom w:val="single" w:sz="4" w:space="0" w:color="auto"/>
              <w:right w:val="single" w:sz="4" w:space="0" w:color="auto"/>
            </w:tcBorders>
            <w:vAlign w:val="center"/>
            <w:hideMark/>
          </w:tcPr>
          <w:p w14:paraId="4407C351"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6</w:t>
            </w:r>
          </w:p>
        </w:tc>
        <w:tc>
          <w:tcPr>
            <w:tcW w:w="681" w:type="dxa"/>
            <w:tcBorders>
              <w:top w:val="nil"/>
              <w:left w:val="nil"/>
              <w:bottom w:val="single" w:sz="4" w:space="0" w:color="auto"/>
              <w:right w:val="single" w:sz="4" w:space="0" w:color="auto"/>
            </w:tcBorders>
            <w:vAlign w:val="center"/>
            <w:hideMark/>
          </w:tcPr>
          <w:p w14:paraId="78DCE02D"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15</w:t>
            </w:r>
          </w:p>
        </w:tc>
        <w:tc>
          <w:tcPr>
            <w:tcW w:w="1368" w:type="dxa"/>
            <w:tcBorders>
              <w:top w:val="nil"/>
              <w:left w:val="nil"/>
              <w:bottom w:val="single" w:sz="4" w:space="0" w:color="auto"/>
              <w:right w:val="single" w:sz="4" w:space="0" w:color="auto"/>
            </w:tcBorders>
            <w:vAlign w:val="center"/>
            <w:hideMark/>
          </w:tcPr>
          <w:p w14:paraId="4C9111D0" w14:textId="77777777" w:rsidR="002242D0" w:rsidRPr="002242D0" w:rsidRDefault="002242D0" w:rsidP="002242D0">
            <w:pPr>
              <w:widowControl/>
              <w:jc w:val="center"/>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5 meses y 15 días</w:t>
            </w:r>
          </w:p>
        </w:tc>
        <w:tc>
          <w:tcPr>
            <w:tcW w:w="3153" w:type="dxa"/>
            <w:tcBorders>
              <w:top w:val="nil"/>
              <w:left w:val="nil"/>
              <w:bottom w:val="single" w:sz="4" w:space="0" w:color="auto"/>
              <w:right w:val="single" w:sz="4" w:space="0" w:color="auto"/>
            </w:tcBorders>
            <w:vAlign w:val="center"/>
            <w:hideMark/>
          </w:tcPr>
          <w:p w14:paraId="74652EF4" w14:textId="77777777" w:rsidR="002242D0" w:rsidRPr="002242D0" w:rsidRDefault="002242D0" w:rsidP="002242D0">
            <w:pPr>
              <w:widowControl/>
              <w:jc w:val="both"/>
              <w:rPr>
                <w:rFonts w:ascii="Verdana" w:eastAsia="Times New Roman" w:hAnsi="Verdana"/>
                <w:color w:val="000000"/>
                <w:sz w:val="16"/>
                <w:szCs w:val="16"/>
                <w:lang w:val="es-CO"/>
              </w:rPr>
            </w:pPr>
            <w:r w:rsidRPr="002242D0">
              <w:rPr>
                <w:rFonts w:ascii="Verdana" w:eastAsia="Times New Roman" w:hAnsi="Verdana"/>
                <w:color w:val="000000"/>
                <w:sz w:val="16"/>
                <w:szCs w:val="16"/>
                <w:lang w:val="es-CO"/>
              </w:rPr>
              <w:t xml:space="preserve">1. Brindar asesoría jurídica a la Fundación en asuntos administrativos, civiles, laborales y contractuales. </w:t>
            </w:r>
            <w:r w:rsidRPr="002242D0">
              <w:rPr>
                <w:rFonts w:ascii="Verdana" w:eastAsia="Times New Roman" w:hAnsi="Verdana"/>
                <w:color w:val="000000"/>
                <w:sz w:val="16"/>
                <w:szCs w:val="16"/>
                <w:lang w:val="es-CO"/>
              </w:rPr>
              <w:br/>
              <w:t xml:space="preserve">2.Elaborar, revisar y conceptuar sobre contratos, convenios y demás documentos legales de la entidad. </w:t>
            </w:r>
            <w:r w:rsidRPr="002242D0">
              <w:rPr>
                <w:rFonts w:ascii="Verdana" w:eastAsia="Times New Roman" w:hAnsi="Verdana"/>
                <w:color w:val="000000"/>
                <w:sz w:val="16"/>
                <w:szCs w:val="16"/>
                <w:lang w:val="es-CO"/>
              </w:rPr>
              <w:br/>
              <w:t>3.Garantizar el cumplimiento de la normatividad aplicable a la Fundación y realizar seguimiento a las obligaciones legales.</w:t>
            </w:r>
            <w:r w:rsidRPr="002242D0">
              <w:rPr>
                <w:rFonts w:ascii="Verdana" w:eastAsia="Times New Roman" w:hAnsi="Verdana"/>
                <w:color w:val="000000"/>
                <w:sz w:val="16"/>
                <w:szCs w:val="16"/>
                <w:lang w:val="es-CO"/>
              </w:rPr>
              <w:br/>
              <w:t xml:space="preserve">4. Emitir conceptos jurídicos para apoyar la toma de decisiones institucionales. </w:t>
            </w:r>
            <w:r w:rsidRPr="002242D0">
              <w:rPr>
                <w:rFonts w:ascii="Verdana" w:eastAsia="Times New Roman" w:hAnsi="Verdana"/>
                <w:color w:val="000000"/>
                <w:sz w:val="16"/>
                <w:szCs w:val="16"/>
                <w:lang w:val="es-CO"/>
              </w:rPr>
              <w:br/>
              <w:t>5.Representar y acompañar jurídicamente a la Fundación en los asuntos que le fueron asignados.</w:t>
            </w:r>
            <w:r w:rsidRPr="002242D0">
              <w:rPr>
                <w:rFonts w:ascii="Verdana" w:eastAsia="Times New Roman" w:hAnsi="Verdana"/>
                <w:color w:val="000000"/>
                <w:sz w:val="16"/>
                <w:szCs w:val="16"/>
                <w:lang w:val="es-CO"/>
              </w:rPr>
              <w:br/>
              <w:t xml:space="preserve">6. Elaborar respuestas a requerimientos de entidades públicas y privadas. </w:t>
            </w:r>
            <w:r w:rsidRPr="002242D0">
              <w:rPr>
                <w:rFonts w:ascii="Verdana" w:eastAsia="Times New Roman" w:hAnsi="Verdana"/>
                <w:color w:val="000000"/>
                <w:sz w:val="16"/>
                <w:szCs w:val="16"/>
                <w:lang w:val="es-CO"/>
              </w:rPr>
              <w:br/>
              <w:t xml:space="preserve">7.Apoyar la gestión documental y la implementación de procedimientos jurídicos internos. </w:t>
            </w:r>
            <w:r w:rsidRPr="002242D0">
              <w:rPr>
                <w:rFonts w:ascii="Verdana" w:eastAsia="Times New Roman" w:hAnsi="Verdana"/>
                <w:color w:val="000000"/>
                <w:sz w:val="16"/>
                <w:szCs w:val="16"/>
                <w:lang w:val="es-CO"/>
              </w:rPr>
              <w:br/>
              <w:t xml:space="preserve">8.Participar en la formulación y revisión de políticas, reglamentos y demás instrumentos institucionales. </w:t>
            </w:r>
          </w:p>
        </w:tc>
      </w:tr>
      <w:tr w:rsidR="002242D0" w:rsidRPr="002242D0" w14:paraId="56B13CBD" w14:textId="77777777" w:rsidTr="004A26AF">
        <w:trPr>
          <w:trHeight w:val="252"/>
        </w:trPr>
        <w:tc>
          <w:tcPr>
            <w:tcW w:w="5588" w:type="dxa"/>
            <w:gridSpan w:val="7"/>
            <w:tcBorders>
              <w:top w:val="single" w:sz="4" w:space="0" w:color="auto"/>
              <w:left w:val="single" w:sz="4" w:space="0" w:color="auto"/>
              <w:bottom w:val="single" w:sz="4" w:space="0" w:color="auto"/>
              <w:right w:val="single" w:sz="4" w:space="0" w:color="auto"/>
            </w:tcBorders>
            <w:vAlign w:val="center"/>
            <w:hideMark/>
          </w:tcPr>
          <w:p w14:paraId="3CB123C6" w14:textId="77777777" w:rsidR="002242D0" w:rsidRPr="002242D0" w:rsidRDefault="002242D0" w:rsidP="002242D0">
            <w:pPr>
              <w:widowControl/>
              <w:jc w:val="right"/>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TOTAL:</w:t>
            </w:r>
          </w:p>
        </w:tc>
        <w:tc>
          <w:tcPr>
            <w:tcW w:w="1368" w:type="dxa"/>
            <w:tcBorders>
              <w:top w:val="nil"/>
              <w:left w:val="nil"/>
              <w:bottom w:val="single" w:sz="4" w:space="0" w:color="auto"/>
              <w:right w:val="single" w:sz="4" w:space="0" w:color="auto"/>
            </w:tcBorders>
            <w:vAlign w:val="center"/>
            <w:hideMark/>
          </w:tcPr>
          <w:p w14:paraId="72B64648" w14:textId="77777777" w:rsidR="002242D0" w:rsidRPr="002242D0" w:rsidRDefault="002242D0" w:rsidP="002242D0">
            <w:pPr>
              <w:widowControl/>
              <w:jc w:val="center"/>
              <w:rPr>
                <w:rFonts w:ascii="Verdana" w:eastAsia="Times New Roman" w:hAnsi="Verdana"/>
                <w:b/>
                <w:bCs/>
                <w:color w:val="000000"/>
                <w:sz w:val="16"/>
                <w:szCs w:val="16"/>
                <w:lang w:val="es-CO"/>
              </w:rPr>
            </w:pPr>
            <w:r w:rsidRPr="002242D0">
              <w:rPr>
                <w:rFonts w:ascii="Verdana" w:eastAsia="Times New Roman" w:hAnsi="Verdana"/>
                <w:b/>
                <w:bCs/>
                <w:color w:val="000000"/>
                <w:sz w:val="16"/>
                <w:szCs w:val="16"/>
                <w:lang w:val="es-CO"/>
              </w:rPr>
              <w:t>30,27</w:t>
            </w:r>
          </w:p>
        </w:tc>
        <w:tc>
          <w:tcPr>
            <w:tcW w:w="3153" w:type="dxa"/>
            <w:tcBorders>
              <w:top w:val="nil"/>
              <w:left w:val="nil"/>
              <w:bottom w:val="nil"/>
              <w:right w:val="nil"/>
            </w:tcBorders>
            <w:vAlign w:val="center"/>
            <w:hideMark/>
          </w:tcPr>
          <w:p w14:paraId="55B332D0" w14:textId="77777777" w:rsidR="002242D0" w:rsidRPr="002242D0" w:rsidRDefault="002242D0" w:rsidP="002242D0">
            <w:pPr>
              <w:widowControl/>
              <w:rPr>
                <w:rFonts w:ascii="Verdana" w:eastAsia="Times New Roman" w:hAnsi="Verdana"/>
                <w:b/>
                <w:bCs/>
                <w:i/>
                <w:iCs/>
                <w:color w:val="000000"/>
                <w:sz w:val="16"/>
                <w:szCs w:val="16"/>
                <w:lang w:val="es-CO"/>
              </w:rPr>
            </w:pPr>
            <w:r w:rsidRPr="002242D0">
              <w:rPr>
                <w:rFonts w:ascii="Verdana" w:eastAsia="Times New Roman" w:hAnsi="Verdana"/>
                <w:b/>
                <w:bCs/>
                <w:i/>
                <w:iCs/>
                <w:color w:val="000000"/>
                <w:sz w:val="16"/>
                <w:szCs w:val="16"/>
                <w:lang w:val="es-CO"/>
              </w:rPr>
              <w:t>meses</w:t>
            </w:r>
          </w:p>
        </w:tc>
      </w:tr>
    </w:tbl>
    <w:p w14:paraId="314B80E4"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p w14:paraId="389C6B1E"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 xml:space="preserve">Para tales efectos, el área de la necesidad, a través del presente documento,  certifica bajo la gravedad de juramento que la persona cumple con los requisitos de orden académico y de experiencia requeridos, lo que implicó la evaluación de la hoja de vida con los soportes documentales constatados en SIGEP II; es de anotar que en todo caso el/la candidata/a no podrá estar incurso/a en </w:t>
      </w:r>
      <w:r>
        <w:rPr>
          <w:rFonts w:ascii="Verdana" w:eastAsia="Verdana" w:hAnsi="Verdana" w:cs="Verdana"/>
          <w:sz w:val="20"/>
          <w:szCs w:val="20"/>
        </w:rPr>
        <w:t>causales</w:t>
      </w:r>
      <w:r>
        <w:rPr>
          <w:rFonts w:ascii="Verdana" w:eastAsia="Verdana" w:hAnsi="Verdana" w:cs="Verdana"/>
          <w:color w:val="000000"/>
          <w:sz w:val="20"/>
          <w:szCs w:val="20"/>
        </w:rPr>
        <w:t xml:space="preserve"> de inhabilidad o incompatibilidad para la celebración del contrato y deberá cumplir con los requisitos legales para el ejercicio de la profesión u oficio.</w:t>
      </w:r>
    </w:p>
    <w:p w14:paraId="63C631E4"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p w14:paraId="4574E96B" w14:textId="20C13C9D"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 xml:space="preserve">Por lo anterior, se recomienda la contratación de </w:t>
      </w:r>
      <w:r w:rsidR="00EB0576" w:rsidRPr="00EB0576">
        <w:rPr>
          <w:rFonts w:ascii="Verdana" w:eastAsia="Verdana" w:hAnsi="Verdana" w:cs="Verdana"/>
          <w:b/>
          <w:bCs/>
          <w:color w:val="000000"/>
          <w:sz w:val="20"/>
          <w:szCs w:val="20"/>
        </w:rPr>
        <w:t>CARLOS ANDRES IGUARAN FERREIRA</w:t>
      </w:r>
      <w:r>
        <w:rPr>
          <w:rFonts w:ascii="Verdana" w:eastAsia="Verdana" w:hAnsi="Verdana" w:cs="Verdana"/>
          <w:color w:val="000000"/>
          <w:sz w:val="20"/>
          <w:szCs w:val="20"/>
        </w:rPr>
        <w:t xml:space="preserve">, identificada con Cédula de Ciudadanía número </w:t>
      </w:r>
      <w:r w:rsidR="00E70FFB" w:rsidRPr="00E70FFB">
        <w:rPr>
          <w:rFonts w:ascii="Verdana" w:eastAsia="Verdana" w:hAnsi="Verdana" w:cs="Verdana"/>
          <w:color w:val="000000"/>
          <w:sz w:val="20"/>
          <w:szCs w:val="20"/>
        </w:rPr>
        <w:t>1.007.820.488</w:t>
      </w:r>
      <w:r>
        <w:rPr>
          <w:rFonts w:ascii="Verdana" w:eastAsia="Verdana" w:hAnsi="Verdana" w:cs="Verdana"/>
          <w:color w:val="000000"/>
          <w:sz w:val="20"/>
          <w:szCs w:val="20"/>
        </w:rPr>
        <w:t xml:space="preserve">, se encontró que cuenta </w:t>
      </w:r>
      <w:r w:rsidR="00710D22">
        <w:rPr>
          <w:rFonts w:ascii="Verdana" w:eastAsia="Verdana" w:hAnsi="Verdana" w:cs="Verdana"/>
          <w:color w:val="000000"/>
          <w:sz w:val="20"/>
          <w:szCs w:val="20"/>
        </w:rPr>
        <w:t xml:space="preserve">con </w:t>
      </w:r>
      <w:r w:rsidR="00710D22" w:rsidRPr="00710D22">
        <w:rPr>
          <w:rFonts w:ascii="Verdana" w:eastAsia="Verdana" w:hAnsi="Verdana" w:cs="Verdana"/>
          <w:color w:val="000000"/>
          <w:sz w:val="20"/>
          <w:szCs w:val="20"/>
        </w:rPr>
        <w:t xml:space="preserve">tres (3) años de educación superior </w:t>
      </w:r>
      <w:r w:rsidR="00710D22">
        <w:rPr>
          <w:rFonts w:ascii="Verdana" w:eastAsia="Verdana" w:hAnsi="Verdana" w:cs="Verdana"/>
          <w:color w:val="000000"/>
          <w:sz w:val="20"/>
          <w:szCs w:val="20"/>
        </w:rPr>
        <w:t xml:space="preserve">en </w:t>
      </w:r>
      <w:r>
        <w:rPr>
          <w:rFonts w:ascii="Verdana" w:eastAsia="Verdana" w:hAnsi="Verdana" w:cs="Verdana"/>
          <w:color w:val="000000"/>
          <w:sz w:val="20"/>
          <w:szCs w:val="20"/>
        </w:rPr>
        <w:t>DERECHO</w:t>
      </w:r>
      <w:r w:rsidR="007D0095">
        <w:rPr>
          <w:rFonts w:ascii="Verdana" w:eastAsia="Verdana" w:hAnsi="Verdana" w:cs="Verdana"/>
          <w:color w:val="000000"/>
          <w:sz w:val="20"/>
          <w:szCs w:val="20"/>
        </w:rPr>
        <w:t xml:space="preserve">; </w:t>
      </w:r>
      <w:r w:rsidR="00591C0A" w:rsidRPr="00710D22">
        <w:rPr>
          <w:rFonts w:ascii="Verdana" w:eastAsia="Verdana" w:hAnsi="Verdana" w:cs="Verdana"/>
          <w:color w:val="000000"/>
          <w:sz w:val="20"/>
          <w:szCs w:val="20"/>
        </w:rPr>
        <w:t>ya que</w:t>
      </w:r>
      <w:r w:rsidR="00591C0A" w:rsidRPr="009D61C6">
        <w:rPr>
          <w:rFonts w:ascii="Verdana" w:eastAsia="Verdana" w:hAnsi="Verdana" w:cs="Verdana"/>
          <w:sz w:val="20"/>
          <w:szCs w:val="20"/>
        </w:rPr>
        <w:t xml:space="preserve"> cuenta con el perfil requerido en lo que respecta a la experiencia laboral y formación académica, toda vez que, posee la idoneidad, capacidad y experiencia que se requiere para la ejecución del objeto del contrato.</w:t>
      </w:r>
    </w:p>
    <w:p w14:paraId="312B95CC" w14:textId="77777777" w:rsidR="00853B1B" w:rsidRDefault="00853B1B" w:rsidP="00853B1B">
      <w:pPr>
        <w:jc w:val="both"/>
        <w:rPr>
          <w:rFonts w:ascii="Verdana" w:eastAsia="Verdana" w:hAnsi="Verdana" w:cs="Verdana"/>
          <w:sz w:val="20"/>
          <w:szCs w:val="20"/>
        </w:rPr>
      </w:pPr>
    </w:p>
    <w:p w14:paraId="701E8A79" w14:textId="77777777" w:rsidR="00853B1B" w:rsidRDefault="00853B1B" w:rsidP="00853B1B">
      <w:pPr>
        <w:jc w:val="both"/>
        <w:rPr>
          <w:rFonts w:ascii="Verdana" w:eastAsia="Verdana" w:hAnsi="Verdana" w:cs="Verdana"/>
          <w:sz w:val="20"/>
          <w:szCs w:val="20"/>
        </w:rPr>
      </w:pPr>
    </w:p>
    <w:p w14:paraId="5EB33C37"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VALOR ESTIMADO DEL CONTRATO Y LA JUSTIFICACIÓN DEL MISMO</w:t>
      </w:r>
    </w:p>
    <w:p w14:paraId="1D19F85A" w14:textId="77777777" w:rsidR="00853B1B" w:rsidRDefault="00853B1B" w:rsidP="00853B1B">
      <w:pPr>
        <w:pBdr>
          <w:top w:val="nil"/>
          <w:left w:val="nil"/>
          <w:bottom w:val="nil"/>
          <w:right w:val="nil"/>
          <w:between w:val="nil"/>
        </w:pBdr>
        <w:ind w:left="360"/>
        <w:jc w:val="both"/>
        <w:rPr>
          <w:rFonts w:ascii="Verdana" w:eastAsia="Verdana" w:hAnsi="Verdana" w:cs="Verdana"/>
          <w:b/>
          <w:bCs/>
          <w:color w:val="000000"/>
          <w:sz w:val="20"/>
          <w:szCs w:val="20"/>
        </w:rPr>
      </w:pPr>
    </w:p>
    <w:p w14:paraId="08595D88" w14:textId="77777777" w:rsidR="00853B1B" w:rsidRDefault="00853B1B" w:rsidP="00853B1B">
      <w:pPr>
        <w:numPr>
          <w:ilvl w:val="1"/>
          <w:numId w:val="15"/>
        </w:numPr>
        <w:pBdr>
          <w:top w:val="nil"/>
          <w:left w:val="nil"/>
          <w:bottom w:val="nil"/>
          <w:right w:val="nil"/>
          <w:between w:val="nil"/>
        </w:pBdr>
        <w:spacing w:after="240"/>
        <w:ind w:left="567" w:hanging="567"/>
        <w:jc w:val="both"/>
        <w:rPr>
          <w:rFonts w:ascii="Verdana" w:eastAsia="Verdana" w:hAnsi="Verdana" w:cs="Verdana"/>
          <w:sz w:val="20"/>
          <w:szCs w:val="20"/>
        </w:rPr>
      </w:pPr>
      <w:r>
        <w:rPr>
          <w:rFonts w:ascii="Verdana" w:eastAsia="Verdana" w:hAnsi="Verdana" w:cs="Verdana"/>
          <w:b/>
          <w:bCs/>
          <w:color w:val="000000"/>
          <w:sz w:val="20"/>
          <w:szCs w:val="20"/>
        </w:rPr>
        <w:t xml:space="preserve">VALOR DEL CONTRATO: </w:t>
      </w:r>
    </w:p>
    <w:p w14:paraId="6765CCCC" w14:textId="675E8FAD" w:rsidR="00853B1B" w:rsidRDefault="00853B1B" w:rsidP="00853B1B">
      <w:pPr>
        <w:jc w:val="both"/>
        <w:rPr>
          <w:rFonts w:ascii="Verdana" w:eastAsia="Verdana" w:hAnsi="Verdana" w:cs="Verdana"/>
          <w:sz w:val="20"/>
          <w:szCs w:val="20"/>
        </w:rPr>
      </w:pPr>
      <w:r>
        <w:rPr>
          <w:rFonts w:ascii="Verdana" w:eastAsia="Verdana" w:hAnsi="Verdana" w:cs="Verdana"/>
          <w:sz w:val="20"/>
          <w:szCs w:val="20"/>
        </w:rPr>
        <w:t>El</w:t>
      </w:r>
      <w:r>
        <w:rPr>
          <w:rFonts w:ascii="Verdana" w:eastAsia="Verdana" w:hAnsi="Verdana" w:cs="Verdana"/>
          <w:b/>
          <w:bCs/>
          <w:sz w:val="20"/>
          <w:szCs w:val="20"/>
        </w:rPr>
        <w:t xml:space="preserve"> </w:t>
      </w:r>
      <w:r>
        <w:rPr>
          <w:rFonts w:ascii="Verdana" w:eastAsia="Verdana" w:hAnsi="Verdana" w:cs="Verdana"/>
          <w:sz w:val="20"/>
          <w:szCs w:val="20"/>
        </w:rPr>
        <w:t xml:space="preserve">valor del presente contrato es hasta por la suma </w:t>
      </w:r>
      <w:r w:rsidR="005D2F80">
        <w:rPr>
          <w:rFonts w:ascii="Verdana" w:eastAsia="Verdana" w:hAnsi="Verdana" w:cs="Verdana"/>
          <w:b/>
          <w:bCs/>
          <w:sz w:val="20"/>
          <w:szCs w:val="20"/>
        </w:rPr>
        <w:t>CATORCE MILLONES SEISCIENTOS SETENTA Y SEIS MIL PESOS</w:t>
      </w:r>
      <w:r w:rsidR="00DF0DB9">
        <w:rPr>
          <w:rFonts w:ascii="Verdana" w:eastAsia="Verdana" w:hAnsi="Verdana" w:cs="Verdana"/>
          <w:b/>
          <w:bCs/>
          <w:sz w:val="20"/>
          <w:szCs w:val="20"/>
        </w:rPr>
        <w:t xml:space="preserve"> </w:t>
      </w:r>
      <w:r>
        <w:rPr>
          <w:rFonts w:ascii="Verdana" w:eastAsia="Verdana" w:hAnsi="Verdana" w:cs="Verdana"/>
          <w:b/>
          <w:bCs/>
          <w:sz w:val="20"/>
          <w:szCs w:val="20"/>
        </w:rPr>
        <w:t>($</w:t>
      </w:r>
      <w:r w:rsidR="00DF0DB9">
        <w:rPr>
          <w:rFonts w:ascii="Verdana" w:eastAsia="Verdana" w:hAnsi="Verdana" w:cs="Verdana"/>
          <w:b/>
          <w:bCs/>
          <w:sz w:val="20"/>
          <w:szCs w:val="20"/>
        </w:rPr>
        <w:t xml:space="preserve"> </w:t>
      </w:r>
      <w:r w:rsidR="00DF0DB9" w:rsidRPr="00DF0DB9">
        <w:rPr>
          <w:rFonts w:ascii="Verdana" w:eastAsia="Verdana" w:hAnsi="Verdana" w:cs="Verdana"/>
          <w:b/>
          <w:bCs/>
          <w:sz w:val="20"/>
          <w:szCs w:val="20"/>
        </w:rPr>
        <w:t>14.676.000,00</w:t>
      </w:r>
      <w:r>
        <w:rPr>
          <w:rFonts w:ascii="Verdana" w:eastAsia="Verdana" w:hAnsi="Verdana" w:cs="Verdana"/>
          <w:b/>
          <w:bCs/>
          <w:sz w:val="20"/>
          <w:szCs w:val="20"/>
        </w:rPr>
        <w:t>) M/CTE.</w:t>
      </w:r>
      <w:r>
        <w:rPr>
          <w:rFonts w:ascii="Verdana" w:eastAsia="Verdana" w:hAnsi="Verdana" w:cs="Verdana"/>
          <w:sz w:val="20"/>
          <w:szCs w:val="20"/>
        </w:rPr>
        <w:t xml:space="preserve">, por concepto de honorarios, incluidos todos los impuestos y costos a que haya lugar; suma que </w:t>
      </w:r>
      <w:r>
        <w:rPr>
          <w:rFonts w:ascii="Verdana" w:eastAsia="Verdana" w:hAnsi="Verdana" w:cs="Verdana"/>
          <w:b/>
          <w:bCs/>
          <w:sz w:val="20"/>
          <w:szCs w:val="20"/>
        </w:rPr>
        <w:t>LA SUPERINTENDENCIA DE LA ECONOMÍA SOLIDARIA</w:t>
      </w:r>
      <w:r>
        <w:rPr>
          <w:rFonts w:ascii="Verdana" w:eastAsia="Verdana" w:hAnsi="Verdana" w:cs="Verdana"/>
          <w:sz w:val="20"/>
          <w:szCs w:val="20"/>
        </w:rPr>
        <w:t xml:space="preserve"> pagará al CONTRATISTA, acorde con los servicios efectivamente prestados.</w:t>
      </w:r>
    </w:p>
    <w:p w14:paraId="476E9642" w14:textId="77777777" w:rsidR="00853B1B" w:rsidRDefault="00853B1B" w:rsidP="00853B1B">
      <w:pPr>
        <w:jc w:val="both"/>
        <w:rPr>
          <w:rFonts w:ascii="Verdana" w:eastAsia="Verdana" w:hAnsi="Verdana" w:cs="Verdana"/>
          <w:sz w:val="20"/>
          <w:szCs w:val="20"/>
        </w:rPr>
      </w:pPr>
    </w:p>
    <w:p w14:paraId="78874E3F" w14:textId="77777777" w:rsidR="00853B1B" w:rsidRDefault="00853B1B" w:rsidP="00853B1B">
      <w:pPr>
        <w:numPr>
          <w:ilvl w:val="1"/>
          <w:numId w:val="15"/>
        </w:numPr>
        <w:pBdr>
          <w:top w:val="nil"/>
          <w:left w:val="nil"/>
          <w:bottom w:val="nil"/>
          <w:right w:val="nil"/>
          <w:between w:val="nil"/>
        </w:pBdr>
        <w:spacing w:after="240"/>
        <w:ind w:left="567" w:hanging="567"/>
        <w:jc w:val="both"/>
        <w:rPr>
          <w:rFonts w:ascii="Verdana" w:eastAsia="Verdana" w:hAnsi="Verdana" w:cs="Verdana"/>
          <w:sz w:val="20"/>
          <w:szCs w:val="20"/>
        </w:rPr>
      </w:pPr>
      <w:r>
        <w:rPr>
          <w:rFonts w:ascii="Verdana" w:eastAsia="Verdana" w:hAnsi="Verdana" w:cs="Verdana"/>
          <w:b/>
          <w:bCs/>
          <w:color w:val="000000"/>
          <w:sz w:val="20"/>
          <w:szCs w:val="20"/>
        </w:rPr>
        <w:t>FORMA DE PAGO:</w:t>
      </w:r>
      <w:r>
        <w:rPr>
          <w:rFonts w:ascii="Verdana" w:eastAsia="Verdana" w:hAnsi="Verdana" w:cs="Verdana"/>
          <w:color w:val="000000"/>
          <w:sz w:val="20"/>
          <w:szCs w:val="20"/>
        </w:rPr>
        <w:t xml:space="preserve"> </w:t>
      </w:r>
    </w:p>
    <w:p w14:paraId="79D1B2C8" w14:textId="77777777" w:rsidR="00853B1B" w:rsidRDefault="00853B1B" w:rsidP="00853B1B">
      <w:pPr>
        <w:ind w:left="2" w:hanging="2"/>
        <w:jc w:val="both"/>
        <w:rPr>
          <w:rFonts w:ascii="Verdana" w:eastAsia="Verdana" w:hAnsi="Verdana" w:cs="Verdana"/>
          <w:sz w:val="20"/>
          <w:szCs w:val="20"/>
        </w:rPr>
      </w:pPr>
      <w:r>
        <w:rPr>
          <w:rFonts w:ascii="Verdana" w:eastAsia="Verdana" w:hAnsi="Verdana" w:cs="Verdana"/>
          <w:sz w:val="20"/>
          <w:szCs w:val="20"/>
        </w:rPr>
        <w:t>La Superintendencia de la Economía Solidaria pagará el valor del contrato de la siguiente manera:</w:t>
      </w:r>
    </w:p>
    <w:p w14:paraId="7CC49212" w14:textId="77777777" w:rsidR="00853B1B" w:rsidRDefault="00853B1B" w:rsidP="00853B1B">
      <w:pPr>
        <w:ind w:left="2" w:hanging="2"/>
        <w:jc w:val="both"/>
        <w:rPr>
          <w:rFonts w:ascii="Verdana" w:eastAsia="Verdana" w:hAnsi="Verdana" w:cs="Verdana"/>
          <w:sz w:val="20"/>
          <w:szCs w:val="20"/>
        </w:rPr>
      </w:pPr>
    </w:p>
    <w:p w14:paraId="1C24C0A4" w14:textId="029636B4" w:rsidR="00853B1B" w:rsidRDefault="00853B1B" w:rsidP="00853B1B">
      <w:pPr>
        <w:ind w:left="2" w:hanging="2"/>
        <w:jc w:val="both"/>
        <w:rPr>
          <w:rFonts w:ascii="Verdana" w:eastAsia="Verdana" w:hAnsi="Verdana" w:cs="Verdana"/>
          <w:sz w:val="20"/>
          <w:szCs w:val="20"/>
        </w:rPr>
      </w:pPr>
      <w:bookmarkStart w:id="6" w:name="_heading=h.59zhrwj2lxxi" w:colFirst="0" w:colLast="0"/>
      <w:bookmarkEnd w:id="6"/>
      <w:r>
        <w:rPr>
          <w:rFonts w:ascii="Verdana" w:eastAsia="Verdana" w:hAnsi="Verdana" w:cs="Verdana"/>
          <w:sz w:val="20"/>
          <w:szCs w:val="20"/>
        </w:rPr>
        <w:lastRenderedPageBreak/>
        <w:t xml:space="preserve">La Superintendencia de la Economía Solidaria, pagará el valor del presente contrato en sumas iguales por valor de </w:t>
      </w:r>
      <w:r w:rsidR="005D2F80">
        <w:rPr>
          <w:rFonts w:ascii="Verdana" w:eastAsia="Verdana" w:hAnsi="Verdana" w:cs="Verdana"/>
          <w:b/>
          <w:bCs/>
          <w:sz w:val="20"/>
          <w:szCs w:val="20"/>
        </w:rPr>
        <w:t xml:space="preserve">TRES MILLONES SEISCIENTOS SESENTA Y NUEVE MIL PESOS </w:t>
      </w:r>
      <w:r>
        <w:rPr>
          <w:rFonts w:ascii="Verdana" w:eastAsia="Verdana" w:hAnsi="Verdana" w:cs="Verdana"/>
          <w:b/>
          <w:bCs/>
          <w:sz w:val="20"/>
          <w:szCs w:val="20"/>
        </w:rPr>
        <w:t>(</w:t>
      </w:r>
      <w:r w:rsidR="001E6A14" w:rsidRPr="001E6A14">
        <w:rPr>
          <w:rFonts w:ascii="Verdana" w:eastAsia="Verdana" w:hAnsi="Verdana" w:cs="Verdana"/>
          <w:b/>
          <w:bCs/>
          <w:sz w:val="20"/>
          <w:szCs w:val="20"/>
        </w:rPr>
        <w:t>$</w:t>
      </w:r>
      <w:r w:rsidR="005D2F80">
        <w:rPr>
          <w:rFonts w:ascii="Verdana" w:eastAsia="Verdana" w:hAnsi="Verdana" w:cs="Verdana"/>
          <w:b/>
          <w:bCs/>
          <w:sz w:val="20"/>
          <w:szCs w:val="20"/>
        </w:rPr>
        <w:t xml:space="preserve"> </w:t>
      </w:r>
      <w:r w:rsidR="005D2F80" w:rsidRPr="005D2F80">
        <w:rPr>
          <w:rFonts w:ascii="Verdana" w:eastAsia="Verdana" w:hAnsi="Verdana" w:cs="Verdana"/>
          <w:b/>
          <w:bCs/>
          <w:sz w:val="20"/>
          <w:szCs w:val="20"/>
        </w:rPr>
        <w:t>3.669.000,00</w:t>
      </w:r>
      <w:r>
        <w:rPr>
          <w:rFonts w:ascii="Verdana" w:eastAsia="Verdana" w:hAnsi="Verdana" w:cs="Verdana"/>
          <w:b/>
          <w:bCs/>
          <w:sz w:val="20"/>
          <w:szCs w:val="20"/>
        </w:rPr>
        <w:t xml:space="preserve">) M/CTE. </w:t>
      </w:r>
      <w:r>
        <w:rPr>
          <w:rFonts w:ascii="Verdana" w:eastAsia="Verdana" w:hAnsi="Verdana" w:cs="Verdana"/>
          <w:sz w:val="20"/>
          <w:szCs w:val="20"/>
        </w:rPr>
        <w:t>mes vencido, salvo el primer y último pago, los cuales se realizarán proporcional o por fracción de mes con corte al día 30.</w:t>
      </w:r>
    </w:p>
    <w:p w14:paraId="48FF100C" w14:textId="77777777" w:rsidR="00853B1B" w:rsidRDefault="00853B1B" w:rsidP="00853B1B">
      <w:pPr>
        <w:ind w:left="2" w:hanging="2"/>
        <w:jc w:val="both"/>
        <w:rPr>
          <w:rFonts w:ascii="Verdana" w:eastAsia="Verdana" w:hAnsi="Verdana" w:cs="Verdana"/>
          <w:sz w:val="20"/>
          <w:szCs w:val="20"/>
        </w:rPr>
      </w:pPr>
    </w:p>
    <w:p w14:paraId="7C17663C" w14:textId="77777777" w:rsidR="00853B1B" w:rsidRDefault="00853B1B" w:rsidP="00853B1B">
      <w:pPr>
        <w:pBdr>
          <w:between w:val="nil"/>
        </w:pBdr>
        <w:spacing w:before="1"/>
        <w:ind w:left="2" w:right="113" w:hanging="2"/>
        <w:jc w:val="both"/>
        <w:rPr>
          <w:rFonts w:ascii="Verdana" w:eastAsia="Verdana" w:hAnsi="Verdana" w:cs="Verdana"/>
          <w:sz w:val="20"/>
          <w:szCs w:val="20"/>
        </w:rPr>
      </w:pPr>
      <w:r>
        <w:rPr>
          <w:rFonts w:ascii="Verdana" w:eastAsia="Verdana" w:hAnsi="Verdana" w:cs="Verdana"/>
          <w:sz w:val="20"/>
          <w:szCs w:val="20"/>
        </w:rPr>
        <w:t xml:space="preserve">Todo pago está sujeto a la disposición de la programación anual mensualizada de caja PAC de </w:t>
      </w:r>
      <w:r>
        <w:rPr>
          <w:rFonts w:ascii="Verdana" w:eastAsia="Verdana" w:hAnsi="Verdana" w:cs="Verdana"/>
          <w:b/>
          <w:bCs/>
          <w:sz w:val="20"/>
          <w:szCs w:val="20"/>
        </w:rPr>
        <w:t xml:space="preserve">LA SUPERINTENDENCIA DE LA ECONOMÍA SOLIDARIA </w:t>
      </w:r>
      <w:r>
        <w:rPr>
          <w:rFonts w:ascii="Verdana" w:eastAsia="Verdana" w:hAnsi="Verdana" w:cs="Verdana"/>
          <w:sz w:val="20"/>
          <w:szCs w:val="20"/>
        </w:rPr>
        <w:t xml:space="preserve">y en todo caso la obligación de pago de la </w:t>
      </w:r>
      <w:r>
        <w:rPr>
          <w:rFonts w:ascii="Verdana" w:eastAsia="Verdana" w:hAnsi="Verdana" w:cs="Verdana"/>
          <w:b/>
          <w:bCs/>
          <w:sz w:val="20"/>
          <w:szCs w:val="20"/>
        </w:rPr>
        <w:t xml:space="preserve">SUPERINTENDENCIA </w:t>
      </w:r>
      <w:r>
        <w:rPr>
          <w:rFonts w:ascii="Verdana" w:eastAsia="Verdana" w:hAnsi="Verdana" w:cs="Verdana"/>
          <w:sz w:val="20"/>
          <w:szCs w:val="20"/>
        </w:rPr>
        <w:t xml:space="preserve">empezará a contarse a partir de la fecha en la cual la factura o cuenta de cobro sea recibida con la totalidad de los documentos exigidos, y correcta, situación que sabe y acepta </w:t>
      </w:r>
      <w:r>
        <w:rPr>
          <w:rFonts w:ascii="Verdana" w:eastAsia="Verdana" w:hAnsi="Verdana" w:cs="Verdana"/>
          <w:b/>
          <w:bCs/>
          <w:sz w:val="20"/>
          <w:szCs w:val="20"/>
        </w:rPr>
        <w:t>EL CONTRATISTA</w:t>
      </w:r>
      <w:r>
        <w:rPr>
          <w:rFonts w:ascii="Verdana" w:eastAsia="Verdana" w:hAnsi="Verdana" w:cs="Verdana"/>
          <w:sz w:val="20"/>
          <w:szCs w:val="20"/>
        </w:rPr>
        <w:t>.</w:t>
      </w:r>
    </w:p>
    <w:p w14:paraId="28BA0FBF" w14:textId="77777777" w:rsidR="00853B1B" w:rsidRDefault="00853B1B" w:rsidP="00853B1B">
      <w:pPr>
        <w:pBdr>
          <w:between w:val="nil"/>
        </w:pBdr>
        <w:spacing w:before="1"/>
        <w:ind w:left="2" w:right="113" w:hanging="2"/>
        <w:jc w:val="both"/>
        <w:rPr>
          <w:rFonts w:ascii="Verdana" w:eastAsia="Verdana" w:hAnsi="Verdana" w:cs="Verdana"/>
          <w:sz w:val="20"/>
          <w:szCs w:val="20"/>
        </w:rPr>
      </w:pPr>
    </w:p>
    <w:p w14:paraId="04FAE749"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Para el primer pago se contará a partir del cumplimiento de los requisitos de perfeccionamiento y ejecución del contrato.</w:t>
      </w:r>
    </w:p>
    <w:p w14:paraId="28878748"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 xml:space="preserve"> </w:t>
      </w:r>
    </w:p>
    <w:p w14:paraId="725D8BA0"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Para el último pago, el contratista deberá adjuntar:</w:t>
      </w:r>
    </w:p>
    <w:p w14:paraId="09C27B5B" w14:textId="77777777" w:rsidR="00853B1B" w:rsidRDefault="00853B1B" w:rsidP="00853B1B">
      <w:pPr>
        <w:pBdr>
          <w:between w:val="nil"/>
        </w:pBdr>
        <w:spacing w:before="1"/>
        <w:ind w:left="2" w:right="147" w:hanging="2"/>
        <w:jc w:val="both"/>
        <w:rPr>
          <w:rFonts w:ascii="Verdana" w:eastAsia="Verdana" w:hAnsi="Verdana" w:cs="Verdana"/>
          <w:sz w:val="20"/>
          <w:szCs w:val="20"/>
        </w:rPr>
      </w:pPr>
    </w:p>
    <w:p w14:paraId="0502F9D9" w14:textId="77777777" w:rsidR="00853B1B" w:rsidRDefault="00853B1B" w:rsidP="00853B1B">
      <w:pPr>
        <w:numPr>
          <w:ilvl w:val="2"/>
          <w:numId w:val="16"/>
        </w:numPr>
        <w:pBdr>
          <w:between w:val="nil"/>
        </w:pBdr>
        <w:tabs>
          <w:tab w:val="left" w:pos="830"/>
        </w:tabs>
        <w:spacing w:before="1"/>
        <w:ind w:left="767"/>
        <w:jc w:val="both"/>
        <w:rPr>
          <w:rFonts w:ascii="Verdana" w:eastAsia="Verdana" w:hAnsi="Verdana" w:cs="Verdana"/>
          <w:sz w:val="20"/>
          <w:szCs w:val="20"/>
        </w:rPr>
      </w:pPr>
      <w:r>
        <w:rPr>
          <w:rFonts w:ascii="Verdana" w:eastAsia="Verdana" w:hAnsi="Verdana" w:cs="Verdana"/>
          <w:sz w:val="20"/>
          <w:szCs w:val="20"/>
        </w:rPr>
        <w:t>Informe final de actividades suscrito por el supervisor del contrato;</w:t>
      </w:r>
    </w:p>
    <w:p w14:paraId="5E37BE9D" w14:textId="77777777" w:rsidR="00853B1B" w:rsidRDefault="00853B1B" w:rsidP="00853B1B">
      <w:pPr>
        <w:pBdr>
          <w:between w:val="nil"/>
        </w:pBdr>
        <w:tabs>
          <w:tab w:val="left" w:pos="830"/>
        </w:tabs>
        <w:spacing w:before="1"/>
        <w:ind w:left="767"/>
        <w:jc w:val="both"/>
        <w:rPr>
          <w:rFonts w:ascii="Verdana" w:eastAsia="Verdana" w:hAnsi="Verdana" w:cs="Verdana"/>
          <w:sz w:val="20"/>
          <w:szCs w:val="20"/>
        </w:rPr>
      </w:pPr>
    </w:p>
    <w:p w14:paraId="1B988380" w14:textId="77777777" w:rsidR="00853B1B" w:rsidRDefault="00853B1B" w:rsidP="00853B1B">
      <w:pPr>
        <w:numPr>
          <w:ilvl w:val="2"/>
          <w:numId w:val="16"/>
        </w:numPr>
        <w:pBdr>
          <w:between w:val="nil"/>
        </w:pBdr>
        <w:shd w:val="clear" w:color="auto" w:fill="FFFFFF"/>
        <w:tabs>
          <w:tab w:val="left" w:pos="830"/>
        </w:tabs>
        <w:spacing w:before="1"/>
        <w:ind w:left="767" w:right="114"/>
        <w:jc w:val="both"/>
        <w:rPr>
          <w:rFonts w:ascii="Verdana" w:eastAsia="Verdana" w:hAnsi="Verdana" w:cs="Verdana"/>
          <w:sz w:val="20"/>
          <w:szCs w:val="20"/>
        </w:rPr>
      </w:pPr>
      <w:r>
        <w:rPr>
          <w:rFonts w:ascii="Verdana" w:eastAsia="Verdana" w:hAnsi="Verdana" w:cs="Verdana"/>
          <w:sz w:val="20"/>
          <w:szCs w:val="20"/>
        </w:rPr>
        <w:t>PAZ Y SALVO correspondiente firmado por los funcionarios de secretaría general de la Superintendencia de la Economía Solidaria.</w:t>
      </w:r>
    </w:p>
    <w:p w14:paraId="44F97FA5" w14:textId="77777777" w:rsidR="00853B1B" w:rsidRDefault="00853B1B" w:rsidP="00853B1B">
      <w:pPr>
        <w:pBdr>
          <w:top w:val="nil"/>
          <w:left w:val="nil"/>
          <w:bottom w:val="nil"/>
          <w:right w:val="nil"/>
          <w:between w:val="nil"/>
        </w:pBdr>
        <w:rPr>
          <w:rFonts w:ascii="Verdana" w:eastAsia="Verdana" w:hAnsi="Verdana" w:cs="Verdana"/>
          <w:color w:val="000000"/>
          <w:sz w:val="20"/>
          <w:szCs w:val="20"/>
        </w:rPr>
      </w:pPr>
    </w:p>
    <w:p w14:paraId="32A2B4FC" w14:textId="77777777" w:rsidR="00853B1B" w:rsidRDefault="00853B1B" w:rsidP="00853B1B">
      <w:pPr>
        <w:numPr>
          <w:ilvl w:val="2"/>
          <w:numId w:val="16"/>
        </w:numPr>
        <w:pBdr>
          <w:between w:val="nil"/>
        </w:pBdr>
        <w:shd w:val="clear" w:color="auto" w:fill="FFFFFF"/>
        <w:tabs>
          <w:tab w:val="left" w:pos="830"/>
        </w:tabs>
        <w:spacing w:before="1"/>
        <w:ind w:left="767" w:right="114"/>
        <w:jc w:val="both"/>
        <w:rPr>
          <w:rFonts w:ascii="Verdana" w:eastAsia="Verdana" w:hAnsi="Verdana" w:cs="Verdana"/>
          <w:sz w:val="20"/>
          <w:szCs w:val="20"/>
        </w:rPr>
      </w:pPr>
      <w:r>
        <w:rPr>
          <w:rFonts w:ascii="Verdana" w:eastAsia="Verdana" w:hAnsi="Verdana" w:cs="Verdana"/>
          <w:sz w:val="20"/>
          <w:szCs w:val="20"/>
        </w:rPr>
        <w:t>Consolidado de pago de la seguridad social realizados por el contratista desde el inicio hasta la finalización del contrato</w:t>
      </w:r>
      <w:r>
        <w:rPr>
          <w:rFonts w:ascii="Verdana" w:eastAsia="Verdana" w:hAnsi="Verdana" w:cs="Verdana"/>
          <w:i/>
          <w:iCs/>
          <w:color w:val="0000FF"/>
          <w:sz w:val="24"/>
          <w:szCs w:val="24"/>
        </w:rPr>
        <w:t> </w:t>
      </w:r>
    </w:p>
    <w:p w14:paraId="2705EB6F" w14:textId="77777777" w:rsidR="00853B1B" w:rsidRDefault="00853B1B" w:rsidP="00853B1B">
      <w:pPr>
        <w:shd w:val="clear" w:color="auto" w:fill="FFFFFF"/>
        <w:jc w:val="both"/>
        <w:rPr>
          <w:rFonts w:ascii="Verdana" w:eastAsia="Verdana" w:hAnsi="Verdana" w:cs="Verdana"/>
          <w:b/>
          <w:bCs/>
          <w:sz w:val="20"/>
          <w:szCs w:val="20"/>
        </w:rPr>
      </w:pPr>
    </w:p>
    <w:p w14:paraId="2925CA88" w14:textId="77777777" w:rsidR="00853B1B" w:rsidRDefault="00853B1B" w:rsidP="00853B1B">
      <w:pPr>
        <w:shd w:val="clear" w:color="auto" w:fill="FFFFFF"/>
        <w:ind w:left="2" w:hanging="2"/>
        <w:jc w:val="both"/>
        <w:rPr>
          <w:rFonts w:ascii="Verdana" w:eastAsia="Verdana" w:hAnsi="Verdana" w:cs="Verdana"/>
          <w:sz w:val="20"/>
          <w:szCs w:val="20"/>
        </w:rPr>
      </w:pPr>
      <w:r>
        <w:rPr>
          <w:rFonts w:ascii="Verdana" w:eastAsia="Verdana" w:hAnsi="Verdana" w:cs="Verdana"/>
          <w:b/>
          <w:bCs/>
          <w:sz w:val="20"/>
          <w:szCs w:val="20"/>
        </w:rPr>
        <w:t>NOTA:</w:t>
      </w:r>
      <w:r>
        <w:rPr>
          <w:rFonts w:ascii="Verdana" w:eastAsia="Verdana" w:hAnsi="Verdana" w:cs="Verdana"/>
          <w:sz w:val="20"/>
          <w:szCs w:val="20"/>
        </w:rPr>
        <w:t xml:space="preserve"> En la forma de pago de los contratos por regla general, deberá preverse que el último pago contractual esté sujeto a la firma del informe final. (Supervisor y contratista)</w:t>
      </w:r>
    </w:p>
    <w:p w14:paraId="29D788A4" w14:textId="77777777" w:rsidR="00853B1B" w:rsidRDefault="00853B1B" w:rsidP="00853B1B">
      <w:pPr>
        <w:shd w:val="clear" w:color="auto" w:fill="FFFFFF"/>
        <w:ind w:hanging="2"/>
        <w:jc w:val="both"/>
        <w:rPr>
          <w:rFonts w:ascii="Verdana" w:eastAsia="Verdana" w:hAnsi="Verdana" w:cs="Verdana"/>
          <w:sz w:val="20"/>
          <w:szCs w:val="20"/>
        </w:rPr>
      </w:pPr>
    </w:p>
    <w:p w14:paraId="4CA1CF1F" w14:textId="77777777" w:rsidR="00853B1B" w:rsidRDefault="00853B1B" w:rsidP="00853B1B">
      <w:pPr>
        <w:shd w:val="clear" w:color="auto" w:fill="FFFFFF"/>
        <w:ind w:hanging="2"/>
        <w:jc w:val="both"/>
        <w:rPr>
          <w:rFonts w:ascii="Verdana" w:eastAsia="Verdana" w:hAnsi="Verdana" w:cs="Verdana"/>
          <w:sz w:val="20"/>
          <w:szCs w:val="20"/>
        </w:rPr>
      </w:pPr>
      <w:bookmarkStart w:id="7" w:name="_heading=h.xgao9ly7ngho" w:colFirst="0" w:colLast="0"/>
      <w:bookmarkEnd w:id="7"/>
    </w:p>
    <w:p w14:paraId="7693C667"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rPr>
          <w:rFonts w:ascii="Verdana" w:eastAsia="Verdana" w:hAnsi="Verdana" w:cs="Verdana"/>
          <w:b/>
          <w:bCs/>
          <w:sz w:val="20"/>
          <w:szCs w:val="20"/>
        </w:rPr>
      </w:pPr>
      <w:r>
        <w:rPr>
          <w:rFonts w:ascii="Verdana" w:eastAsia="Verdana" w:hAnsi="Verdana" w:cs="Verdana"/>
          <w:b/>
          <w:bCs/>
          <w:color w:val="000000"/>
          <w:sz w:val="20"/>
          <w:szCs w:val="20"/>
        </w:rPr>
        <w:t>ANÁLISIS DEL SECTOR</w:t>
      </w:r>
    </w:p>
    <w:p w14:paraId="1E2F5E12"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Atendiendo a lo ordenado en el art. 2.2.1.1.1.6.1 del decreto 1082 de 2015 y en aplicación al Manual o Guía expedido por “Colombia Compra Eficiente” para la elaboración de los estudios del sector en materia de contratación directa, se establece el siguiente análisis del sector, relacionando los contratos de prestación de servicios profesionales cuyo valor y condiciones han cumplido con la satisfacción de necesidades de la entidad </w:t>
      </w:r>
    </w:p>
    <w:p w14:paraId="1A38ADBC" w14:textId="77777777" w:rsidR="00853B1B" w:rsidRDefault="00853B1B" w:rsidP="00853B1B">
      <w:pPr>
        <w:jc w:val="both"/>
        <w:rPr>
          <w:rFonts w:ascii="Verdana" w:eastAsia="Verdana" w:hAnsi="Verdana" w:cs="Verdana"/>
          <w:sz w:val="20"/>
          <w:szCs w:val="20"/>
        </w:rPr>
      </w:pPr>
    </w:p>
    <w:p w14:paraId="0B6DCCEF"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Adicionalmente a través del Sistema Electrónico Colombia Compra Eficiente se identifica que las entidades estatales han realizado en diferentes oportunidades contratos relacionados con el servicio de que se trata la presente contratación, respecto de las materias que les ha sido asignada para su conocimiento. </w:t>
      </w:r>
    </w:p>
    <w:p w14:paraId="0E5B92D1" w14:textId="77777777" w:rsidR="00853B1B" w:rsidRDefault="00853B1B" w:rsidP="00853B1B">
      <w:pPr>
        <w:jc w:val="both"/>
        <w:rPr>
          <w:rFonts w:ascii="Verdana" w:eastAsia="Verdana" w:hAnsi="Verdana" w:cs="Verdana"/>
          <w:sz w:val="20"/>
          <w:szCs w:val="20"/>
        </w:rPr>
      </w:pPr>
    </w:p>
    <w:p w14:paraId="6A1C12EC"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 continuación, se enuncian algunos de los contratos celebrados para tal fin y encontrados en la página de Colombia Compra Eficiente: </w:t>
      </w:r>
    </w:p>
    <w:p w14:paraId="520ECE03" w14:textId="77777777" w:rsidR="00853B1B" w:rsidRDefault="00853B1B" w:rsidP="00853B1B">
      <w:pPr>
        <w:jc w:val="both"/>
        <w:rPr>
          <w:rFonts w:ascii="Verdana" w:eastAsia="Verdana" w:hAnsi="Verdana" w:cs="Verdana"/>
          <w:sz w:val="20"/>
          <w:szCs w:val="20"/>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7"/>
        <w:gridCol w:w="1807"/>
        <w:gridCol w:w="4536"/>
        <w:gridCol w:w="1134"/>
        <w:gridCol w:w="1276"/>
      </w:tblGrid>
      <w:tr w:rsidR="00FF656D" w14:paraId="5E4FB1F4" w14:textId="77777777" w:rsidTr="00FF656D">
        <w:trPr>
          <w:jc w:val="center"/>
        </w:trPr>
        <w:tc>
          <w:tcPr>
            <w:tcW w:w="13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EA4C7A"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NÚMERO Y AÑO DEL CONTRATO</w:t>
            </w:r>
          </w:p>
        </w:tc>
        <w:tc>
          <w:tcPr>
            <w:tcW w:w="18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49B64"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ENTIDAD</w:t>
            </w:r>
          </w:p>
        </w:tc>
        <w:tc>
          <w:tcPr>
            <w:tcW w:w="45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4A3893"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OBJETO</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6932CC"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PLAZO DE EJECUCIÓN</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CE9C52"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 xml:space="preserve">VALOR </w:t>
            </w:r>
          </w:p>
        </w:tc>
      </w:tr>
      <w:tr w:rsidR="00FF656D" w14:paraId="00DCE1CF" w14:textId="77777777" w:rsidTr="00FF656D">
        <w:trPr>
          <w:trHeight w:val="782"/>
          <w:jc w:val="center"/>
        </w:trPr>
        <w:tc>
          <w:tcPr>
            <w:tcW w:w="1307" w:type="dxa"/>
            <w:tcBorders>
              <w:top w:val="single" w:sz="4" w:space="0" w:color="000000"/>
              <w:left w:val="single" w:sz="4" w:space="0" w:color="000000"/>
              <w:bottom w:val="single" w:sz="4" w:space="0" w:color="000000"/>
              <w:right w:val="single" w:sz="4" w:space="0" w:color="000000"/>
            </w:tcBorders>
            <w:vAlign w:val="center"/>
          </w:tcPr>
          <w:p w14:paraId="326AD860" w14:textId="77777777" w:rsidR="00FF656D" w:rsidRDefault="00FF656D" w:rsidP="002535DF">
            <w:pPr>
              <w:rPr>
                <w:rFonts w:ascii="Verdana" w:eastAsia="Verdana" w:hAnsi="Verdana" w:cs="Verdana"/>
                <w:color w:val="3D3D3D"/>
                <w:sz w:val="14"/>
                <w:szCs w:val="14"/>
              </w:rPr>
            </w:pPr>
            <w:r>
              <w:rPr>
                <w:rFonts w:ascii="Verdana" w:eastAsia="Verdana" w:hAnsi="Verdana" w:cs="Verdana"/>
                <w:sz w:val="14"/>
                <w:szCs w:val="14"/>
              </w:rPr>
              <w:t>CD-383-2023</w:t>
            </w:r>
          </w:p>
        </w:tc>
        <w:tc>
          <w:tcPr>
            <w:tcW w:w="1807" w:type="dxa"/>
            <w:tcBorders>
              <w:top w:val="single" w:sz="4" w:space="0" w:color="000000"/>
              <w:left w:val="single" w:sz="4" w:space="0" w:color="000000"/>
              <w:bottom w:val="single" w:sz="4" w:space="0" w:color="000000"/>
              <w:right w:val="single" w:sz="4" w:space="0" w:color="000000"/>
            </w:tcBorders>
            <w:vAlign w:val="center"/>
          </w:tcPr>
          <w:p w14:paraId="47FBA295"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SUPERINTENDENCIA DE LA ECONOMÍA SOLIDARIA</w:t>
            </w:r>
          </w:p>
        </w:tc>
        <w:tc>
          <w:tcPr>
            <w:tcW w:w="4536" w:type="dxa"/>
            <w:tcBorders>
              <w:top w:val="single" w:sz="4" w:space="0" w:color="000000"/>
              <w:left w:val="single" w:sz="4" w:space="0" w:color="000000"/>
              <w:bottom w:val="single" w:sz="4" w:space="0" w:color="000000"/>
              <w:right w:val="single" w:sz="4" w:space="0" w:color="000000"/>
            </w:tcBorders>
          </w:tcPr>
          <w:p w14:paraId="1B990174"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 xml:space="preserve">PRESTAR SERVICIOS DE APOYO EN LAS ACTIVIDADES DE CLASIFICACIÓN, TRÁMITE Y ARCHIVO DE DOCUMENTOS, ELABORACIÓN DE INFORMES Y EN LA CONSOLIDACIÓN DE LA INFORMACIÓN NECESARIA DE LAS ACTIVIDADES DE SUPERVISIÓN DEL GRUPO JURÍDICO PARA FONDOS DE </w:t>
            </w:r>
            <w:r>
              <w:rPr>
                <w:rFonts w:ascii="Verdana" w:eastAsia="Verdana" w:hAnsi="Verdana" w:cs="Verdana"/>
                <w:sz w:val="14"/>
                <w:szCs w:val="14"/>
              </w:rPr>
              <w:lastRenderedPageBreak/>
              <w:t>EMPLEADOS DE LA DELEGATURA PARA LA SUPERVISIÓN DEL AHORRO Y LA FORMA ASOCIATIVA SOLIDARIA DE LA SUPERINTENDENCIA DE LA ECONOMÍA SOLIDARIA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97204"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lastRenderedPageBreak/>
              <w:t>6,25</w:t>
            </w:r>
          </w:p>
        </w:tc>
        <w:tc>
          <w:tcPr>
            <w:tcW w:w="1276" w:type="dxa"/>
            <w:tcBorders>
              <w:top w:val="single" w:sz="4" w:space="0" w:color="000000"/>
              <w:left w:val="single" w:sz="4" w:space="0" w:color="000000"/>
              <w:bottom w:val="single" w:sz="4" w:space="0" w:color="000000"/>
              <w:right w:val="single" w:sz="4" w:space="0" w:color="000000"/>
            </w:tcBorders>
            <w:vAlign w:val="center"/>
          </w:tcPr>
          <w:p w14:paraId="4BF7EA1B"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$ 18.458.344</w:t>
            </w:r>
          </w:p>
        </w:tc>
      </w:tr>
      <w:tr w:rsidR="00FF656D" w14:paraId="18CA1289" w14:textId="77777777" w:rsidTr="00FF656D">
        <w:trPr>
          <w:trHeight w:val="1060"/>
          <w:jc w:val="center"/>
        </w:trPr>
        <w:tc>
          <w:tcPr>
            <w:tcW w:w="1307" w:type="dxa"/>
            <w:tcBorders>
              <w:top w:val="single" w:sz="4" w:space="0" w:color="000000"/>
              <w:left w:val="single" w:sz="4" w:space="0" w:color="000000"/>
              <w:bottom w:val="single" w:sz="4" w:space="0" w:color="000000"/>
              <w:right w:val="single" w:sz="4" w:space="0" w:color="000000"/>
            </w:tcBorders>
            <w:vAlign w:val="center"/>
          </w:tcPr>
          <w:p w14:paraId="34CF6711" w14:textId="77777777" w:rsidR="00FF656D" w:rsidRDefault="00FF656D" w:rsidP="002535DF">
            <w:pPr>
              <w:rPr>
                <w:rFonts w:ascii="Verdana" w:eastAsia="Verdana" w:hAnsi="Verdana" w:cs="Verdana"/>
                <w:sz w:val="14"/>
                <w:szCs w:val="14"/>
              </w:rPr>
            </w:pPr>
            <w:r>
              <w:rPr>
                <w:rFonts w:ascii="Verdana" w:eastAsia="Verdana" w:hAnsi="Verdana" w:cs="Verdana"/>
                <w:sz w:val="14"/>
                <w:szCs w:val="14"/>
              </w:rPr>
              <w:t>CD-406-2023</w:t>
            </w:r>
          </w:p>
        </w:tc>
        <w:tc>
          <w:tcPr>
            <w:tcW w:w="1807" w:type="dxa"/>
            <w:tcBorders>
              <w:top w:val="single" w:sz="4" w:space="0" w:color="000000"/>
              <w:left w:val="single" w:sz="4" w:space="0" w:color="000000"/>
              <w:bottom w:val="single" w:sz="4" w:space="0" w:color="000000"/>
              <w:right w:val="single" w:sz="4" w:space="0" w:color="000000"/>
            </w:tcBorders>
            <w:vAlign w:val="center"/>
          </w:tcPr>
          <w:p w14:paraId="13B1B8BE"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SUPERINTENDENCIA DE LA ECONOMÍA SOLIDARIA</w:t>
            </w:r>
          </w:p>
        </w:tc>
        <w:tc>
          <w:tcPr>
            <w:tcW w:w="4536" w:type="dxa"/>
            <w:tcBorders>
              <w:top w:val="single" w:sz="4" w:space="0" w:color="000000"/>
              <w:left w:val="single" w:sz="4" w:space="0" w:color="000000"/>
              <w:bottom w:val="single" w:sz="4" w:space="0" w:color="000000"/>
              <w:right w:val="single" w:sz="4" w:space="0" w:color="000000"/>
            </w:tcBorders>
          </w:tcPr>
          <w:p w14:paraId="24090D88"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PRESTAR SERVICIOS DE APOYO EN LAS ACTIVIDADES DE CLASIFICACIÓN, TRÁMITE Y ARCHIVO DE DOCUMENTOS, ELABORACIÓN DE INFORMES Y EN LA CONSOLIDACIÓN DE LA INFORMACIÓN NECESARIA DE LAS ACTIVIDADES DE SUPERVISIÓN DEL GRUPO JURÍDICO PARA COOPERATIVAS Y OTRAS ORGANIZACIONES DE LA DELEGATURA PARA LA SUPERVISIÓN DEL AHORRO Y LA FORMA ASOCIATIVA SOLIDARIA DE LA SUPERINTENDENCIA DE LA ECONOMÍA SOLIDARIA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0A58D497"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6,5</w:t>
            </w:r>
          </w:p>
        </w:tc>
        <w:tc>
          <w:tcPr>
            <w:tcW w:w="1276" w:type="dxa"/>
            <w:tcBorders>
              <w:top w:val="single" w:sz="4" w:space="0" w:color="000000"/>
              <w:left w:val="single" w:sz="4" w:space="0" w:color="000000"/>
              <w:bottom w:val="single" w:sz="4" w:space="0" w:color="000000"/>
              <w:right w:val="single" w:sz="4" w:space="0" w:color="000000"/>
            </w:tcBorders>
            <w:vAlign w:val="center"/>
          </w:tcPr>
          <w:p w14:paraId="0CE06D34"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$ 17.557.937</w:t>
            </w:r>
          </w:p>
        </w:tc>
      </w:tr>
      <w:tr w:rsidR="00FF656D" w14:paraId="46FE200C" w14:textId="77777777" w:rsidTr="00FF656D">
        <w:trPr>
          <w:trHeight w:val="478"/>
          <w:jc w:val="center"/>
        </w:trPr>
        <w:tc>
          <w:tcPr>
            <w:tcW w:w="1307" w:type="dxa"/>
            <w:tcBorders>
              <w:top w:val="single" w:sz="4" w:space="0" w:color="000000"/>
              <w:left w:val="single" w:sz="4" w:space="0" w:color="000000"/>
              <w:bottom w:val="single" w:sz="4" w:space="0" w:color="000000"/>
              <w:right w:val="single" w:sz="4" w:space="0" w:color="000000"/>
            </w:tcBorders>
            <w:vAlign w:val="center"/>
          </w:tcPr>
          <w:p w14:paraId="1B35DB2A" w14:textId="77777777" w:rsidR="00FF656D" w:rsidRDefault="00FF656D" w:rsidP="002535DF">
            <w:pPr>
              <w:rPr>
                <w:rFonts w:ascii="Verdana" w:eastAsia="Verdana" w:hAnsi="Verdana" w:cs="Verdana"/>
                <w:color w:val="3D3D3D"/>
                <w:sz w:val="14"/>
                <w:szCs w:val="14"/>
              </w:rPr>
            </w:pPr>
            <w:r>
              <w:rPr>
                <w:rFonts w:ascii="Verdana" w:eastAsia="Verdana" w:hAnsi="Verdana" w:cs="Verdana"/>
                <w:sz w:val="14"/>
                <w:szCs w:val="14"/>
              </w:rPr>
              <w:t>CD-041-2022</w:t>
            </w:r>
          </w:p>
        </w:tc>
        <w:tc>
          <w:tcPr>
            <w:tcW w:w="1807" w:type="dxa"/>
            <w:tcBorders>
              <w:top w:val="single" w:sz="4" w:space="0" w:color="000000"/>
              <w:left w:val="single" w:sz="4" w:space="0" w:color="000000"/>
              <w:bottom w:val="single" w:sz="4" w:space="0" w:color="000000"/>
              <w:right w:val="single" w:sz="4" w:space="0" w:color="000000"/>
            </w:tcBorders>
            <w:vAlign w:val="center"/>
          </w:tcPr>
          <w:p w14:paraId="7C259DBA"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SUPERINTENDENCIA DE LA ECONOMÍA SOLIDARIA</w:t>
            </w:r>
          </w:p>
        </w:tc>
        <w:tc>
          <w:tcPr>
            <w:tcW w:w="4536" w:type="dxa"/>
            <w:tcBorders>
              <w:top w:val="single" w:sz="4" w:space="0" w:color="000000"/>
              <w:left w:val="single" w:sz="4" w:space="0" w:color="000000"/>
              <w:bottom w:val="single" w:sz="4" w:space="0" w:color="000000"/>
              <w:right w:val="single" w:sz="4" w:space="0" w:color="000000"/>
            </w:tcBorders>
          </w:tcPr>
          <w:p w14:paraId="4A20EB5B" w14:textId="3918DFAC" w:rsidR="00FF656D" w:rsidRDefault="00FF656D" w:rsidP="002535DF">
            <w:pPr>
              <w:jc w:val="both"/>
              <w:rPr>
                <w:rFonts w:ascii="Verdana" w:eastAsia="Verdana" w:hAnsi="Verdana" w:cs="Verdana"/>
                <w:sz w:val="14"/>
                <w:szCs w:val="14"/>
              </w:rPr>
            </w:pPr>
            <w:r>
              <w:rPr>
                <w:rFonts w:ascii="Verdana" w:eastAsia="Verdana" w:hAnsi="Verdana" w:cs="Verdana"/>
                <w:sz w:val="14"/>
                <w:szCs w:val="14"/>
              </w:rPr>
              <w:t>PRESTACIÓN DE SERVICIOS DE APOYO A LA GESTIÓN EN LA EJECUCIÓN DE ACTIVIDADES PARA EL FORTALECIMIENTO DE LA SUPERVISIÓN JURÍDICA DE LAS COOPERATIVAS Y OTRAS ORGANIZACIONES VIGILADAS POR LA DELEGATURA PARA LA SUPERVISIÓN DEL AHORRO Y LA FORMA ASOCIATIVA SOLIDARIA DE LA SUPERINTENDENCIA DE LA ECONOMÍA SOLIDARIA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6BF1F12D"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10,5</w:t>
            </w:r>
          </w:p>
        </w:tc>
        <w:tc>
          <w:tcPr>
            <w:tcW w:w="1276" w:type="dxa"/>
            <w:tcBorders>
              <w:top w:val="single" w:sz="4" w:space="0" w:color="000000"/>
              <w:left w:val="single" w:sz="4" w:space="0" w:color="000000"/>
              <w:bottom w:val="single" w:sz="4" w:space="0" w:color="000000"/>
              <w:right w:val="single" w:sz="4" w:space="0" w:color="000000"/>
            </w:tcBorders>
            <w:vAlign w:val="center"/>
          </w:tcPr>
          <w:p w14:paraId="3BBE3380" w14:textId="77777777" w:rsidR="00FF656D" w:rsidRDefault="00FF656D" w:rsidP="002535DF">
            <w:pPr>
              <w:jc w:val="center"/>
              <w:rPr>
                <w:rFonts w:ascii="Verdana" w:eastAsia="Verdana" w:hAnsi="Verdana" w:cs="Verdana"/>
                <w:sz w:val="14"/>
                <w:szCs w:val="14"/>
              </w:rPr>
            </w:pPr>
          </w:p>
          <w:p w14:paraId="0ACA7B90"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$ 27.536.721</w:t>
            </w:r>
          </w:p>
          <w:p w14:paraId="14F2F06C" w14:textId="77777777" w:rsidR="00FF656D" w:rsidRDefault="00FF656D" w:rsidP="002535DF">
            <w:pPr>
              <w:jc w:val="center"/>
              <w:rPr>
                <w:rFonts w:ascii="Verdana" w:eastAsia="Verdana" w:hAnsi="Verdana" w:cs="Verdana"/>
                <w:sz w:val="14"/>
                <w:szCs w:val="14"/>
              </w:rPr>
            </w:pPr>
          </w:p>
        </w:tc>
      </w:tr>
    </w:tbl>
    <w:p w14:paraId="1B066526" w14:textId="77777777" w:rsidR="00853B1B" w:rsidRDefault="00853B1B" w:rsidP="00FF656D">
      <w:pPr>
        <w:widowControl/>
        <w:pBdr>
          <w:top w:val="nil"/>
          <w:left w:val="nil"/>
          <w:bottom w:val="nil"/>
          <w:right w:val="nil"/>
          <w:between w:val="nil"/>
        </w:pBdr>
        <w:ind w:left="567"/>
        <w:jc w:val="both"/>
        <w:rPr>
          <w:rFonts w:ascii="Verdana" w:eastAsia="Verdana" w:hAnsi="Verdana" w:cs="Verdana"/>
          <w:b/>
          <w:bCs/>
          <w:color w:val="000000"/>
          <w:sz w:val="20"/>
          <w:szCs w:val="20"/>
        </w:rPr>
      </w:pPr>
    </w:p>
    <w:p w14:paraId="5F631D3F" w14:textId="77777777" w:rsidR="00853B1B" w:rsidRDefault="00853B1B" w:rsidP="00FF656D">
      <w:pPr>
        <w:widowControl/>
        <w:pBdr>
          <w:top w:val="nil"/>
          <w:left w:val="nil"/>
          <w:bottom w:val="nil"/>
          <w:right w:val="nil"/>
          <w:between w:val="nil"/>
        </w:pBdr>
        <w:ind w:left="567"/>
        <w:jc w:val="both"/>
        <w:rPr>
          <w:rFonts w:ascii="Verdana" w:eastAsia="Verdana" w:hAnsi="Verdana" w:cs="Verdana"/>
          <w:b/>
          <w:bCs/>
          <w:color w:val="000000"/>
          <w:sz w:val="20"/>
          <w:szCs w:val="20"/>
        </w:rPr>
      </w:pPr>
    </w:p>
    <w:p w14:paraId="7865EDCC"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CERTIFICADO DE DISPONIBILIDAD PRESUPUESTAL</w:t>
      </w:r>
    </w:p>
    <w:p w14:paraId="7960AB3C" w14:textId="77777777" w:rsidR="00853B1B" w:rsidRDefault="00853B1B" w:rsidP="00853B1B">
      <w:pPr>
        <w:jc w:val="both"/>
        <w:rPr>
          <w:rFonts w:ascii="Verdana" w:eastAsia="Verdana" w:hAnsi="Verdana" w:cs="Verdana"/>
          <w:sz w:val="20"/>
          <w:szCs w:val="20"/>
        </w:rPr>
      </w:pPr>
    </w:p>
    <w:p w14:paraId="0C960E04"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Las obligaciones que contraigan en desarrollo de esta contratación se respaldan con recursos del presupuesto de la Superintendencia de la Economía Solidaria, de acuerdo con lo establecido en el numeral 6 del artículo 25 de la Ley 80 de 1993, según el Certificado de Disponibilidad Presupuestal anexo al presente estudio previo, expedido por el área financiera.</w:t>
      </w:r>
    </w:p>
    <w:p w14:paraId="55802981" w14:textId="77777777" w:rsidR="00002185" w:rsidRDefault="00002185" w:rsidP="00853B1B">
      <w:pPr>
        <w:jc w:val="both"/>
        <w:rPr>
          <w:rFonts w:ascii="Verdana" w:eastAsia="Verdana" w:hAnsi="Verdana" w:cs="Verdana"/>
          <w:b/>
          <w:bCs/>
          <w:sz w:val="20"/>
          <w:szCs w:val="20"/>
        </w:rPr>
      </w:pPr>
    </w:p>
    <w:p w14:paraId="73A4749C" w14:textId="77777777" w:rsidR="00853B1B" w:rsidRDefault="00853B1B" w:rsidP="00853B1B">
      <w:pPr>
        <w:jc w:val="both"/>
        <w:rPr>
          <w:rFonts w:ascii="Verdana" w:eastAsia="Verdana" w:hAnsi="Verdana" w:cs="Verdana"/>
          <w:sz w:val="20"/>
          <w:szCs w:val="20"/>
        </w:rPr>
      </w:pPr>
    </w:p>
    <w:p w14:paraId="071A779E"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LIQUIDACIÓN: </w:t>
      </w:r>
    </w:p>
    <w:p w14:paraId="1D6B8E17"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4236C9D8" w14:textId="77777777" w:rsidR="00853B1B" w:rsidRDefault="00853B1B" w:rsidP="00853B1B">
      <w:pPr>
        <w:ind w:right="50"/>
        <w:jc w:val="both"/>
        <w:rPr>
          <w:rFonts w:ascii="Verdana" w:eastAsia="Verdana" w:hAnsi="Verdana" w:cs="Verdana"/>
          <w:color w:val="000000"/>
          <w:sz w:val="20"/>
          <w:szCs w:val="20"/>
        </w:rPr>
      </w:pPr>
      <w:r>
        <w:rPr>
          <w:rFonts w:ascii="Verdana" w:eastAsia="Verdana" w:hAnsi="Verdana" w:cs="Verdana"/>
          <w:color w:val="000000"/>
          <w:sz w:val="20"/>
          <w:szCs w:val="20"/>
        </w:rPr>
        <w:t xml:space="preserve">En cumplimiento del artículo 217 del Decreto 19 de 2012, mediante el cual se </w:t>
      </w:r>
      <w:r>
        <w:rPr>
          <w:rFonts w:ascii="Verdana" w:eastAsia="Verdana" w:hAnsi="Verdana" w:cs="Verdana"/>
          <w:sz w:val="20"/>
          <w:szCs w:val="20"/>
        </w:rPr>
        <w:t>modifica</w:t>
      </w:r>
      <w:r>
        <w:rPr>
          <w:rFonts w:ascii="Verdana" w:eastAsia="Verdana" w:hAnsi="Verdana" w:cs="Verdana"/>
          <w:color w:val="000000"/>
          <w:sz w:val="20"/>
          <w:szCs w:val="20"/>
        </w:rPr>
        <w:t xml:space="preserve"> el artículo 60 de la Ley 80 de 1993, el Contrato de Prestación de Servicios Profesionales no será objeto de liquidación.  </w:t>
      </w:r>
    </w:p>
    <w:p w14:paraId="4AEA33DE" w14:textId="77777777" w:rsidR="00853B1B" w:rsidRDefault="00853B1B" w:rsidP="00853B1B">
      <w:pPr>
        <w:ind w:right="50"/>
        <w:jc w:val="both"/>
        <w:rPr>
          <w:rFonts w:ascii="Verdana" w:eastAsia="Verdana" w:hAnsi="Verdana" w:cs="Verdana"/>
          <w:color w:val="000000"/>
          <w:sz w:val="20"/>
          <w:szCs w:val="20"/>
        </w:rPr>
      </w:pPr>
    </w:p>
    <w:p w14:paraId="15D4A1AB" w14:textId="77777777" w:rsidR="00853B1B" w:rsidRDefault="00853B1B" w:rsidP="00853B1B">
      <w:pPr>
        <w:ind w:right="50"/>
        <w:jc w:val="both"/>
        <w:rPr>
          <w:rFonts w:ascii="Verdana" w:eastAsia="Verdana" w:hAnsi="Verdana" w:cs="Verdana"/>
          <w:color w:val="000000"/>
          <w:sz w:val="20"/>
          <w:szCs w:val="20"/>
        </w:rPr>
      </w:pPr>
      <w:r>
        <w:rPr>
          <w:rFonts w:ascii="Verdana" w:eastAsia="Verdana" w:hAnsi="Verdana" w:cs="Verdana"/>
          <w:b/>
          <w:bCs/>
          <w:color w:val="000000"/>
          <w:sz w:val="20"/>
          <w:szCs w:val="20"/>
        </w:rPr>
        <w:t>PARÁGRAFO</w:t>
      </w:r>
      <w:r>
        <w:rPr>
          <w:rFonts w:ascii="Verdana" w:eastAsia="Verdana" w:hAnsi="Verdana" w:cs="Verdana"/>
          <w:color w:val="000000"/>
          <w:sz w:val="20"/>
          <w:szCs w:val="20"/>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194AE4AE" w14:textId="77777777" w:rsidR="00853B1B" w:rsidRDefault="00853B1B" w:rsidP="00853B1B">
      <w:pPr>
        <w:jc w:val="both"/>
        <w:rPr>
          <w:rFonts w:ascii="Verdana" w:eastAsia="Verdana" w:hAnsi="Verdana" w:cs="Verdana"/>
          <w:sz w:val="20"/>
          <w:szCs w:val="20"/>
        </w:rPr>
      </w:pPr>
    </w:p>
    <w:p w14:paraId="6933AC98"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sz w:val="20"/>
          <w:szCs w:val="20"/>
        </w:rPr>
        <w:t>ANÁLISIS</w:t>
      </w:r>
      <w:r>
        <w:rPr>
          <w:rFonts w:ascii="Verdana" w:eastAsia="Verdana" w:hAnsi="Verdana" w:cs="Verdana"/>
          <w:b/>
          <w:bCs/>
          <w:color w:val="000000"/>
          <w:sz w:val="20"/>
          <w:szCs w:val="20"/>
        </w:rPr>
        <w:t xml:space="preserve"> DE RIESGO Y LA FORMA DE MITIGARLO</w:t>
      </w:r>
    </w:p>
    <w:p w14:paraId="7E7124B2" w14:textId="77777777" w:rsidR="00853B1B" w:rsidRDefault="00853B1B" w:rsidP="00853B1B">
      <w:pPr>
        <w:jc w:val="both"/>
        <w:rPr>
          <w:rFonts w:ascii="Verdana" w:eastAsia="Verdana" w:hAnsi="Verdana" w:cs="Verdana"/>
          <w:sz w:val="20"/>
          <w:szCs w:val="20"/>
        </w:rPr>
      </w:pPr>
    </w:p>
    <w:p w14:paraId="5599CCEE"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De acuerdo con lo establecido en el artículo 4º de la Ley 1150 de 2007 y en los artículos 2.2.1.1.1.3.1, 2.2.1.1.1.6.1 y 2.2.1.1.1.6.3 del Decreto 1082 de 2015, y con base en el Manual para la Identificación y Cobertura del Riesgo elaborado por Colombia Compra Eficiente, LA SUPERINTENDENCIA DE LA ECONOMÍA SOLIDARIA ha evaluado, tipificado, estimado y asignado los siguientes riesgos previsibles involucrados en la presente contratación.</w:t>
      </w:r>
    </w:p>
    <w:p w14:paraId="0857A181" w14:textId="77777777" w:rsidR="00853B1B" w:rsidRDefault="00853B1B" w:rsidP="00853B1B">
      <w:pPr>
        <w:jc w:val="both"/>
        <w:rPr>
          <w:rFonts w:ascii="Verdana" w:eastAsia="Verdana" w:hAnsi="Verdana" w:cs="Verdana"/>
          <w:b/>
          <w:bCs/>
          <w:color w:val="FF0000"/>
          <w:sz w:val="20"/>
          <w:szCs w:val="20"/>
        </w:rPr>
        <w:sectPr w:rsidR="00853B1B" w:rsidSect="00853B1B">
          <w:headerReference w:type="default" r:id="rId11"/>
          <w:footerReference w:type="default" r:id="rId12"/>
          <w:pgSz w:w="11910" w:h="16840"/>
          <w:pgMar w:top="660" w:right="880" w:bottom="280" w:left="960" w:header="720" w:footer="720" w:gutter="0"/>
          <w:pgNumType w:start="1"/>
          <w:cols w:space="720"/>
        </w:sectPr>
      </w:pPr>
    </w:p>
    <w:p w14:paraId="12D3E096"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r>
        <w:rPr>
          <w:rFonts w:ascii="Verdana" w:eastAsia="Verdana" w:hAnsi="Verdana" w:cs="Verdana"/>
          <w:b/>
          <w:bCs/>
          <w:color w:val="000000"/>
          <w:sz w:val="20"/>
          <w:szCs w:val="20"/>
        </w:rPr>
        <w:lastRenderedPageBreak/>
        <w:t>Asignación y tratamiento:</w:t>
      </w:r>
    </w:p>
    <w:p w14:paraId="2ABA3124"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038A9E78"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tbl>
      <w:tblPr>
        <w:tblW w:w="15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
        <w:gridCol w:w="841"/>
        <w:gridCol w:w="846"/>
        <w:gridCol w:w="1210"/>
        <w:gridCol w:w="1167"/>
        <w:gridCol w:w="3281"/>
        <w:gridCol w:w="3403"/>
        <w:gridCol w:w="1359"/>
        <w:gridCol w:w="1042"/>
        <w:gridCol w:w="1169"/>
        <w:gridCol w:w="1081"/>
      </w:tblGrid>
      <w:tr w:rsidR="00853B1B" w14:paraId="3A7B7B54" w14:textId="77777777" w:rsidTr="00F47623">
        <w:tc>
          <w:tcPr>
            <w:tcW w:w="491" w:type="dxa"/>
            <w:shd w:val="clear" w:color="auto" w:fill="002060"/>
          </w:tcPr>
          <w:p w14:paraId="77EE16CA"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No.</w:t>
            </w:r>
          </w:p>
        </w:tc>
        <w:tc>
          <w:tcPr>
            <w:tcW w:w="841" w:type="dxa"/>
            <w:shd w:val="clear" w:color="auto" w:fill="002060"/>
          </w:tcPr>
          <w:p w14:paraId="03ED423E"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CLASE</w:t>
            </w:r>
          </w:p>
        </w:tc>
        <w:tc>
          <w:tcPr>
            <w:tcW w:w="846" w:type="dxa"/>
            <w:shd w:val="clear" w:color="auto" w:fill="002060"/>
          </w:tcPr>
          <w:p w14:paraId="4012E59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FUENTE</w:t>
            </w:r>
          </w:p>
        </w:tc>
        <w:tc>
          <w:tcPr>
            <w:tcW w:w="1210" w:type="dxa"/>
            <w:shd w:val="clear" w:color="auto" w:fill="002060"/>
          </w:tcPr>
          <w:p w14:paraId="2FFDC97D"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ETAPA</w:t>
            </w:r>
          </w:p>
        </w:tc>
        <w:tc>
          <w:tcPr>
            <w:tcW w:w="1167" w:type="dxa"/>
            <w:shd w:val="clear" w:color="auto" w:fill="002060"/>
          </w:tcPr>
          <w:p w14:paraId="362783C6"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TIPO</w:t>
            </w:r>
          </w:p>
        </w:tc>
        <w:tc>
          <w:tcPr>
            <w:tcW w:w="3281" w:type="dxa"/>
            <w:shd w:val="clear" w:color="auto" w:fill="002060"/>
          </w:tcPr>
          <w:p w14:paraId="24F701B9" w14:textId="77777777" w:rsidR="00853B1B" w:rsidRDefault="00853B1B" w:rsidP="00F47623">
            <w:pPr>
              <w:jc w:val="center"/>
              <w:rPr>
                <w:rFonts w:ascii="Verdana" w:eastAsia="Verdana" w:hAnsi="Verdana" w:cs="Verdana"/>
                <w:b/>
                <w:bCs/>
                <w:sz w:val="16"/>
                <w:szCs w:val="16"/>
              </w:rPr>
            </w:pPr>
            <w:r>
              <w:rPr>
                <w:rFonts w:ascii="Verdana" w:eastAsia="Verdana" w:hAnsi="Verdana" w:cs="Verdana"/>
                <w:b/>
                <w:bCs/>
                <w:sz w:val="16"/>
                <w:szCs w:val="16"/>
              </w:rPr>
              <w:t>DESCRIPCIÓN</w:t>
            </w:r>
          </w:p>
          <w:p w14:paraId="3309D1ED"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(Qué puede pasar y cómo puede ocurrir)</w:t>
            </w:r>
          </w:p>
        </w:tc>
        <w:tc>
          <w:tcPr>
            <w:tcW w:w="3403" w:type="dxa"/>
            <w:shd w:val="clear" w:color="auto" w:fill="002060"/>
          </w:tcPr>
          <w:p w14:paraId="1AC74206"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Consecuencia de la ocurrencia del evento</w:t>
            </w:r>
          </w:p>
        </w:tc>
        <w:tc>
          <w:tcPr>
            <w:tcW w:w="1359" w:type="dxa"/>
            <w:shd w:val="clear" w:color="auto" w:fill="002060"/>
          </w:tcPr>
          <w:p w14:paraId="693C9A3F"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Probabilidad</w:t>
            </w:r>
          </w:p>
        </w:tc>
        <w:tc>
          <w:tcPr>
            <w:tcW w:w="1042" w:type="dxa"/>
            <w:shd w:val="clear" w:color="auto" w:fill="002060"/>
          </w:tcPr>
          <w:p w14:paraId="54F65A52"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Impacto</w:t>
            </w:r>
          </w:p>
        </w:tc>
        <w:tc>
          <w:tcPr>
            <w:tcW w:w="1169" w:type="dxa"/>
            <w:shd w:val="clear" w:color="auto" w:fill="002060"/>
          </w:tcPr>
          <w:p w14:paraId="09F3EA29"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Valoración</w:t>
            </w:r>
          </w:p>
        </w:tc>
        <w:tc>
          <w:tcPr>
            <w:tcW w:w="1081" w:type="dxa"/>
            <w:shd w:val="clear" w:color="auto" w:fill="002060"/>
          </w:tcPr>
          <w:p w14:paraId="6D6AEFB9"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Categoría</w:t>
            </w:r>
          </w:p>
        </w:tc>
      </w:tr>
      <w:tr w:rsidR="00853B1B" w14:paraId="45F89329" w14:textId="77777777" w:rsidTr="00002185">
        <w:trPr>
          <w:trHeight w:val="1396"/>
        </w:trPr>
        <w:tc>
          <w:tcPr>
            <w:tcW w:w="491" w:type="dxa"/>
          </w:tcPr>
          <w:p w14:paraId="2E370761" w14:textId="77777777" w:rsidR="00853B1B" w:rsidRDefault="00853B1B" w:rsidP="00F47623">
            <w:pPr>
              <w:jc w:val="center"/>
              <w:rPr>
                <w:rFonts w:ascii="Verdana" w:eastAsia="Verdana" w:hAnsi="Verdana" w:cs="Verdana"/>
                <w:sz w:val="16"/>
                <w:szCs w:val="16"/>
              </w:rPr>
            </w:pPr>
          </w:p>
          <w:p w14:paraId="1022E11E" w14:textId="77777777" w:rsidR="00853B1B" w:rsidRDefault="00853B1B" w:rsidP="00F47623">
            <w:pPr>
              <w:jc w:val="center"/>
              <w:rPr>
                <w:rFonts w:ascii="Verdana" w:eastAsia="Verdana" w:hAnsi="Verdana" w:cs="Verdana"/>
                <w:sz w:val="16"/>
                <w:szCs w:val="16"/>
              </w:rPr>
            </w:pPr>
          </w:p>
          <w:p w14:paraId="2522FD50"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1</w:t>
            </w:r>
          </w:p>
        </w:tc>
        <w:tc>
          <w:tcPr>
            <w:tcW w:w="841" w:type="dxa"/>
          </w:tcPr>
          <w:p w14:paraId="4A5CAF7E" w14:textId="77777777" w:rsidR="00853B1B" w:rsidRDefault="00853B1B" w:rsidP="00F47623">
            <w:pPr>
              <w:jc w:val="center"/>
              <w:rPr>
                <w:rFonts w:ascii="Verdana" w:eastAsia="Verdana" w:hAnsi="Verdana" w:cs="Verdana"/>
                <w:sz w:val="16"/>
                <w:szCs w:val="16"/>
              </w:rPr>
            </w:pPr>
          </w:p>
          <w:p w14:paraId="60C54EE9" w14:textId="77777777" w:rsidR="00853B1B" w:rsidRDefault="00853B1B" w:rsidP="00F47623">
            <w:pPr>
              <w:jc w:val="center"/>
              <w:rPr>
                <w:rFonts w:ascii="Verdana" w:eastAsia="Verdana" w:hAnsi="Verdana" w:cs="Verdana"/>
                <w:sz w:val="16"/>
                <w:szCs w:val="16"/>
              </w:rPr>
            </w:pPr>
          </w:p>
          <w:p w14:paraId="0C712E3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General</w:t>
            </w:r>
          </w:p>
        </w:tc>
        <w:tc>
          <w:tcPr>
            <w:tcW w:w="846" w:type="dxa"/>
          </w:tcPr>
          <w:p w14:paraId="6D05D6B4" w14:textId="77777777" w:rsidR="00853B1B" w:rsidRDefault="00853B1B" w:rsidP="00F47623">
            <w:pPr>
              <w:jc w:val="center"/>
              <w:rPr>
                <w:rFonts w:ascii="Verdana" w:eastAsia="Verdana" w:hAnsi="Verdana" w:cs="Verdana"/>
                <w:sz w:val="16"/>
                <w:szCs w:val="16"/>
              </w:rPr>
            </w:pPr>
          </w:p>
          <w:p w14:paraId="140AAD7B" w14:textId="77777777" w:rsidR="00853B1B" w:rsidRDefault="00853B1B" w:rsidP="00F47623">
            <w:pPr>
              <w:jc w:val="center"/>
              <w:rPr>
                <w:rFonts w:ascii="Verdana" w:eastAsia="Verdana" w:hAnsi="Verdana" w:cs="Verdana"/>
                <w:sz w:val="16"/>
                <w:szCs w:val="16"/>
              </w:rPr>
            </w:pPr>
          </w:p>
          <w:p w14:paraId="78AE0559"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Interno</w:t>
            </w:r>
          </w:p>
        </w:tc>
        <w:tc>
          <w:tcPr>
            <w:tcW w:w="1210" w:type="dxa"/>
          </w:tcPr>
          <w:p w14:paraId="471013FA" w14:textId="77777777" w:rsidR="00853B1B" w:rsidRDefault="00853B1B" w:rsidP="00F47623">
            <w:pPr>
              <w:jc w:val="center"/>
              <w:rPr>
                <w:rFonts w:ascii="Verdana" w:eastAsia="Verdana" w:hAnsi="Verdana" w:cs="Verdana"/>
                <w:color w:val="000000"/>
                <w:sz w:val="16"/>
                <w:szCs w:val="16"/>
              </w:rPr>
            </w:pPr>
          </w:p>
          <w:p w14:paraId="4EDB4658" w14:textId="77777777" w:rsidR="00853B1B" w:rsidRDefault="00853B1B" w:rsidP="00F47623">
            <w:pPr>
              <w:jc w:val="center"/>
              <w:rPr>
                <w:rFonts w:ascii="Verdana" w:eastAsia="Verdana" w:hAnsi="Verdana" w:cs="Verdana"/>
                <w:color w:val="000000"/>
                <w:sz w:val="16"/>
                <w:szCs w:val="16"/>
              </w:rPr>
            </w:pPr>
          </w:p>
          <w:p w14:paraId="4D2686B8"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contratación</w:t>
            </w:r>
          </w:p>
        </w:tc>
        <w:tc>
          <w:tcPr>
            <w:tcW w:w="1167" w:type="dxa"/>
          </w:tcPr>
          <w:p w14:paraId="5A0B1822" w14:textId="77777777" w:rsidR="00853B1B" w:rsidRDefault="00853B1B" w:rsidP="00F47623">
            <w:pPr>
              <w:jc w:val="center"/>
              <w:rPr>
                <w:rFonts w:ascii="Verdana" w:eastAsia="Verdana" w:hAnsi="Verdana" w:cs="Verdana"/>
                <w:color w:val="000000"/>
                <w:sz w:val="16"/>
                <w:szCs w:val="16"/>
              </w:rPr>
            </w:pPr>
          </w:p>
          <w:p w14:paraId="76A9C1A4" w14:textId="77777777" w:rsidR="00853B1B" w:rsidRDefault="00853B1B" w:rsidP="00F47623">
            <w:pPr>
              <w:jc w:val="center"/>
              <w:rPr>
                <w:rFonts w:ascii="Verdana" w:eastAsia="Verdana" w:hAnsi="Verdana" w:cs="Verdana"/>
                <w:color w:val="000000"/>
                <w:sz w:val="16"/>
                <w:szCs w:val="16"/>
              </w:rPr>
            </w:pPr>
          </w:p>
          <w:p w14:paraId="6976A2F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Operacional</w:t>
            </w:r>
          </w:p>
        </w:tc>
        <w:tc>
          <w:tcPr>
            <w:tcW w:w="3281" w:type="dxa"/>
          </w:tcPr>
          <w:p w14:paraId="0757D234" w14:textId="77777777" w:rsidR="00853B1B" w:rsidRDefault="00853B1B" w:rsidP="00F47623">
            <w:pPr>
              <w:jc w:val="both"/>
              <w:rPr>
                <w:rFonts w:ascii="Verdana" w:eastAsia="Verdana" w:hAnsi="Verdana" w:cs="Verdana"/>
                <w:color w:val="000000"/>
                <w:sz w:val="16"/>
                <w:szCs w:val="16"/>
              </w:rPr>
            </w:pPr>
          </w:p>
          <w:p w14:paraId="4F27C5E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presenta cuando el profesional seleccionado no firma el contrato en el plazo establecido y/o se retrasa en la constitución y presentación de las garantías que amparan el cumplimiento del contrato.</w:t>
            </w:r>
          </w:p>
        </w:tc>
        <w:tc>
          <w:tcPr>
            <w:tcW w:w="3403" w:type="dxa"/>
          </w:tcPr>
          <w:p w14:paraId="43DFB417" w14:textId="77777777" w:rsidR="00853B1B" w:rsidRDefault="00853B1B" w:rsidP="00F47623">
            <w:pPr>
              <w:jc w:val="both"/>
              <w:rPr>
                <w:rFonts w:ascii="Verdana" w:eastAsia="Verdana" w:hAnsi="Verdana" w:cs="Verdana"/>
                <w:color w:val="000000"/>
                <w:sz w:val="16"/>
                <w:szCs w:val="16"/>
              </w:rPr>
            </w:pPr>
          </w:p>
          <w:p w14:paraId="780C9E49"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Retraso en el inicio de la ejecución del contrato y afectación en el logro de los objetivos y satisfacción de la necesidad.</w:t>
            </w:r>
          </w:p>
        </w:tc>
        <w:tc>
          <w:tcPr>
            <w:tcW w:w="1359" w:type="dxa"/>
          </w:tcPr>
          <w:p w14:paraId="17213EBF" w14:textId="77777777" w:rsidR="00853B1B" w:rsidRDefault="00853B1B" w:rsidP="00F47623">
            <w:pPr>
              <w:jc w:val="center"/>
              <w:rPr>
                <w:rFonts w:ascii="Verdana" w:eastAsia="Verdana" w:hAnsi="Verdana" w:cs="Verdana"/>
                <w:color w:val="000000"/>
                <w:sz w:val="16"/>
                <w:szCs w:val="16"/>
              </w:rPr>
            </w:pPr>
          </w:p>
          <w:p w14:paraId="7170F256" w14:textId="77777777" w:rsidR="00853B1B" w:rsidRDefault="00853B1B" w:rsidP="00F47623">
            <w:pPr>
              <w:jc w:val="center"/>
              <w:rPr>
                <w:rFonts w:ascii="Verdana" w:eastAsia="Verdana" w:hAnsi="Verdana" w:cs="Verdana"/>
                <w:color w:val="000000"/>
                <w:sz w:val="16"/>
                <w:szCs w:val="16"/>
              </w:rPr>
            </w:pPr>
          </w:p>
          <w:p w14:paraId="150DBBFD"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(3)</w:t>
            </w:r>
          </w:p>
          <w:p w14:paraId="4AF19E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Posible</w:t>
            </w:r>
          </w:p>
        </w:tc>
        <w:tc>
          <w:tcPr>
            <w:tcW w:w="1042" w:type="dxa"/>
          </w:tcPr>
          <w:p w14:paraId="3255649A" w14:textId="77777777" w:rsidR="00853B1B" w:rsidRDefault="00853B1B" w:rsidP="00F47623">
            <w:pPr>
              <w:jc w:val="center"/>
              <w:rPr>
                <w:rFonts w:ascii="Verdana" w:eastAsia="Verdana" w:hAnsi="Verdana" w:cs="Verdana"/>
                <w:color w:val="000000"/>
                <w:sz w:val="16"/>
                <w:szCs w:val="16"/>
              </w:rPr>
            </w:pPr>
          </w:p>
          <w:p w14:paraId="1101235E" w14:textId="77777777" w:rsidR="00853B1B" w:rsidRDefault="00853B1B" w:rsidP="00F47623">
            <w:pPr>
              <w:jc w:val="center"/>
              <w:rPr>
                <w:rFonts w:ascii="Verdana" w:eastAsia="Verdana" w:hAnsi="Verdana" w:cs="Verdana"/>
                <w:color w:val="000000"/>
                <w:sz w:val="16"/>
                <w:szCs w:val="16"/>
              </w:rPr>
            </w:pPr>
          </w:p>
          <w:p w14:paraId="73B68232"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(2)</w:t>
            </w:r>
          </w:p>
          <w:p w14:paraId="3BADA91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Menor</w:t>
            </w:r>
          </w:p>
        </w:tc>
        <w:tc>
          <w:tcPr>
            <w:tcW w:w="1169" w:type="dxa"/>
          </w:tcPr>
          <w:p w14:paraId="103C5A48" w14:textId="77777777" w:rsidR="00853B1B" w:rsidRDefault="00853B1B" w:rsidP="00F47623">
            <w:pPr>
              <w:jc w:val="center"/>
              <w:rPr>
                <w:rFonts w:ascii="Verdana" w:eastAsia="Verdana" w:hAnsi="Verdana" w:cs="Verdana"/>
                <w:color w:val="000000"/>
                <w:sz w:val="16"/>
                <w:szCs w:val="16"/>
              </w:rPr>
            </w:pPr>
          </w:p>
          <w:p w14:paraId="766032DA" w14:textId="77777777" w:rsidR="00853B1B" w:rsidRDefault="00853B1B" w:rsidP="00F47623">
            <w:pPr>
              <w:jc w:val="center"/>
              <w:rPr>
                <w:rFonts w:ascii="Verdana" w:eastAsia="Verdana" w:hAnsi="Verdana" w:cs="Verdana"/>
                <w:color w:val="000000"/>
                <w:sz w:val="16"/>
                <w:szCs w:val="16"/>
              </w:rPr>
            </w:pPr>
          </w:p>
          <w:p w14:paraId="638BC5F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4</w:t>
            </w:r>
          </w:p>
        </w:tc>
        <w:tc>
          <w:tcPr>
            <w:tcW w:w="1081" w:type="dxa"/>
          </w:tcPr>
          <w:p w14:paraId="04365672" w14:textId="77777777" w:rsidR="00853B1B" w:rsidRDefault="00853B1B" w:rsidP="00F47623">
            <w:pPr>
              <w:jc w:val="center"/>
              <w:rPr>
                <w:rFonts w:ascii="Verdana" w:eastAsia="Verdana" w:hAnsi="Verdana" w:cs="Verdana"/>
                <w:color w:val="000000"/>
                <w:sz w:val="16"/>
                <w:szCs w:val="16"/>
              </w:rPr>
            </w:pPr>
          </w:p>
          <w:p w14:paraId="339F125B" w14:textId="77777777" w:rsidR="00853B1B" w:rsidRDefault="00853B1B" w:rsidP="00F47623">
            <w:pPr>
              <w:jc w:val="center"/>
              <w:rPr>
                <w:rFonts w:ascii="Verdana" w:eastAsia="Verdana" w:hAnsi="Verdana" w:cs="Verdana"/>
                <w:color w:val="000000"/>
                <w:sz w:val="16"/>
                <w:szCs w:val="16"/>
              </w:rPr>
            </w:pPr>
          </w:p>
          <w:p w14:paraId="788FF6B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r>
      <w:tr w:rsidR="00853B1B" w14:paraId="2C3610C6" w14:textId="77777777" w:rsidTr="00002185">
        <w:trPr>
          <w:trHeight w:val="1401"/>
        </w:trPr>
        <w:tc>
          <w:tcPr>
            <w:tcW w:w="491" w:type="dxa"/>
          </w:tcPr>
          <w:p w14:paraId="6C326D39" w14:textId="77777777" w:rsidR="00853B1B" w:rsidRDefault="00853B1B" w:rsidP="00F47623">
            <w:pPr>
              <w:jc w:val="center"/>
              <w:rPr>
                <w:rFonts w:ascii="Verdana" w:eastAsia="Verdana" w:hAnsi="Verdana" w:cs="Verdana"/>
                <w:color w:val="000000"/>
                <w:sz w:val="16"/>
                <w:szCs w:val="16"/>
              </w:rPr>
            </w:pPr>
          </w:p>
          <w:p w14:paraId="65952209" w14:textId="77777777" w:rsidR="00853B1B" w:rsidRDefault="00853B1B" w:rsidP="00F47623">
            <w:pPr>
              <w:jc w:val="center"/>
              <w:rPr>
                <w:rFonts w:ascii="Verdana" w:eastAsia="Verdana" w:hAnsi="Verdana" w:cs="Verdana"/>
                <w:color w:val="000000"/>
                <w:sz w:val="16"/>
                <w:szCs w:val="16"/>
              </w:rPr>
            </w:pPr>
          </w:p>
          <w:p w14:paraId="254796B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841" w:type="dxa"/>
          </w:tcPr>
          <w:p w14:paraId="466D2C4A" w14:textId="77777777" w:rsidR="00853B1B" w:rsidRDefault="00853B1B" w:rsidP="00F47623">
            <w:pPr>
              <w:jc w:val="center"/>
              <w:rPr>
                <w:rFonts w:ascii="Verdana" w:eastAsia="Verdana" w:hAnsi="Verdana" w:cs="Verdana"/>
                <w:color w:val="000000"/>
                <w:sz w:val="16"/>
                <w:szCs w:val="16"/>
              </w:rPr>
            </w:pPr>
          </w:p>
          <w:p w14:paraId="6548F5DC" w14:textId="77777777" w:rsidR="00853B1B" w:rsidRDefault="00853B1B" w:rsidP="00F47623">
            <w:pPr>
              <w:jc w:val="center"/>
              <w:rPr>
                <w:rFonts w:ascii="Verdana" w:eastAsia="Verdana" w:hAnsi="Verdana" w:cs="Verdana"/>
                <w:color w:val="000000"/>
                <w:sz w:val="16"/>
                <w:szCs w:val="16"/>
              </w:rPr>
            </w:pPr>
          </w:p>
          <w:p w14:paraId="3B0CF71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General</w:t>
            </w:r>
          </w:p>
        </w:tc>
        <w:tc>
          <w:tcPr>
            <w:tcW w:w="846" w:type="dxa"/>
          </w:tcPr>
          <w:p w14:paraId="7B7075C9" w14:textId="77777777" w:rsidR="00853B1B" w:rsidRDefault="00853B1B" w:rsidP="00F47623">
            <w:pPr>
              <w:jc w:val="center"/>
              <w:rPr>
                <w:rFonts w:ascii="Verdana" w:eastAsia="Verdana" w:hAnsi="Verdana" w:cs="Verdana"/>
                <w:color w:val="000000"/>
                <w:sz w:val="16"/>
                <w:szCs w:val="16"/>
              </w:rPr>
            </w:pPr>
          </w:p>
          <w:p w14:paraId="24639BF4" w14:textId="77777777" w:rsidR="00853B1B" w:rsidRDefault="00853B1B" w:rsidP="00F47623">
            <w:pPr>
              <w:jc w:val="center"/>
              <w:rPr>
                <w:rFonts w:ascii="Verdana" w:eastAsia="Verdana" w:hAnsi="Verdana" w:cs="Verdana"/>
                <w:color w:val="000000"/>
                <w:sz w:val="16"/>
                <w:szCs w:val="16"/>
              </w:rPr>
            </w:pPr>
          </w:p>
          <w:p w14:paraId="1C62A3E7"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Interno</w:t>
            </w:r>
          </w:p>
        </w:tc>
        <w:tc>
          <w:tcPr>
            <w:tcW w:w="1210" w:type="dxa"/>
          </w:tcPr>
          <w:p w14:paraId="0F369A9B" w14:textId="77777777" w:rsidR="00853B1B" w:rsidRDefault="00853B1B" w:rsidP="00F47623">
            <w:pPr>
              <w:jc w:val="center"/>
              <w:rPr>
                <w:rFonts w:ascii="Verdana" w:eastAsia="Verdana" w:hAnsi="Verdana" w:cs="Verdana"/>
                <w:color w:val="000000"/>
                <w:sz w:val="16"/>
                <w:szCs w:val="16"/>
              </w:rPr>
            </w:pPr>
          </w:p>
          <w:p w14:paraId="3CD5DCF0" w14:textId="77777777" w:rsidR="00853B1B" w:rsidRDefault="00853B1B" w:rsidP="00F47623">
            <w:pPr>
              <w:jc w:val="center"/>
              <w:rPr>
                <w:rFonts w:ascii="Verdana" w:eastAsia="Verdana" w:hAnsi="Verdana" w:cs="Verdana"/>
                <w:color w:val="000000"/>
                <w:sz w:val="16"/>
                <w:szCs w:val="16"/>
              </w:rPr>
            </w:pPr>
          </w:p>
          <w:p w14:paraId="7389B89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Ejecución</w:t>
            </w:r>
          </w:p>
        </w:tc>
        <w:tc>
          <w:tcPr>
            <w:tcW w:w="1167" w:type="dxa"/>
          </w:tcPr>
          <w:p w14:paraId="057BEED9" w14:textId="77777777" w:rsidR="00853B1B" w:rsidRDefault="00853B1B" w:rsidP="00F47623">
            <w:pPr>
              <w:jc w:val="center"/>
              <w:rPr>
                <w:rFonts w:ascii="Verdana" w:eastAsia="Verdana" w:hAnsi="Verdana" w:cs="Verdana"/>
                <w:color w:val="000000"/>
                <w:sz w:val="16"/>
                <w:szCs w:val="16"/>
              </w:rPr>
            </w:pPr>
          </w:p>
          <w:p w14:paraId="7E86BAE4" w14:textId="77777777" w:rsidR="00853B1B" w:rsidRDefault="00853B1B" w:rsidP="00F47623">
            <w:pPr>
              <w:jc w:val="center"/>
              <w:rPr>
                <w:rFonts w:ascii="Verdana" w:eastAsia="Verdana" w:hAnsi="Verdana" w:cs="Verdana"/>
                <w:color w:val="000000"/>
                <w:sz w:val="16"/>
                <w:szCs w:val="16"/>
              </w:rPr>
            </w:pPr>
          </w:p>
          <w:p w14:paraId="11BCC8A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Operacional</w:t>
            </w:r>
          </w:p>
        </w:tc>
        <w:tc>
          <w:tcPr>
            <w:tcW w:w="3281" w:type="dxa"/>
          </w:tcPr>
          <w:p w14:paraId="126A39AF" w14:textId="77777777" w:rsidR="00853B1B" w:rsidRDefault="00853B1B" w:rsidP="00F47623">
            <w:pPr>
              <w:jc w:val="both"/>
              <w:rPr>
                <w:rFonts w:ascii="Verdana" w:eastAsia="Verdana" w:hAnsi="Verdana" w:cs="Verdana"/>
                <w:color w:val="000000"/>
                <w:sz w:val="16"/>
                <w:szCs w:val="16"/>
              </w:rPr>
            </w:pPr>
          </w:p>
          <w:p w14:paraId="1033BCF4"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Ocurre cuando se presentan demoras por parte de la Entidad en las aprobaciones previas de los productos y/o informes desarrollados por el contratista.</w:t>
            </w:r>
          </w:p>
        </w:tc>
        <w:tc>
          <w:tcPr>
            <w:tcW w:w="3403" w:type="dxa"/>
          </w:tcPr>
          <w:p w14:paraId="2BE48FF8" w14:textId="77777777" w:rsidR="00853B1B" w:rsidRDefault="00853B1B" w:rsidP="00F47623">
            <w:pPr>
              <w:jc w:val="both"/>
              <w:rPr>
                <w:rFonts w:ascii="Verdana" w:eastAsia="Verdana" w:hAnsi="Verdana" w:cs="Verdana"/>
                <w:color w:val="000000"/>
                <w:sz w:val="16"/>
                <w:szCs w:val="16"/>
              </w:rPr>
            </w:pPr>
          </w:p>
          <w:p w14:paraId="7A73E0D3"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Afecta el cumplimiento de las obligaciones del contratante a cargo del Supervisor del contrato, relacionadas con la aprobación de productos y/o informes, y genera retraso en el trámite de pago a favor del contratista.</w:t>
            </w:r>
          </w:p>
        </w:tc>
        <w:tc>
          <w:tcPr>
            <w:tcW w:w="1359" w:type="dxa"/>
          </w:tcPr>
          <w:p w14:paraId="4A8506A6" w14:textId="77777777" w:rsidR="00853B1B" w:rsidRDefault="00853B1B" w:rsidP="00F47623">
            <w:pPr>
              <w:jc w:val="center"/>
              <w:rPr>
                <w:rFonts w:ascii="Verdana" w:eastAsia="Verdana" w:hAnsi="Verdana" w:cs="Verdana"/>
                <w:color w:val="000000"/>
                <w:sz w:val="16"/>
                <w:szCs w:val="16"/>
              </w:rPr>
            </w:pPr>
          </w:p>
          <w:p w14:paraId="6C5CDBDA" w14:textId="77777777" w:rsidR="00853B1B" w:rsidRDefault="00853B1B" w:rsidP="00F47623">
            <w:pPr>
              <w:jc w:val="center"/>
              <w:rPr>
                <w:rFonts w:ascii="Verdana" w:eastAsia="Verdana" w:hAnsi="Verdana" w:cs="Verdana"/>
                <w:color w:val="000000"/>
                <w:sz w:val="16"/>
                <w:szCs w:val="16"/>
              </w:rPr>
            </w:pPr>
          </w:p>
          <w:p w14:paraId="416B3A5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042" w:type="dxa"/>
          </w:tcPr>
          <w:p w14:paraId="49A94D01" w14:textId="77777777" w:rsidR="00853B1B" w:rsidRDefault="00853B1B" w:rsidP="00F47623">
            <w:pPr>
              <w:jc w:val="center"/>
              <w:rPr>
                <w:rFonts w:ascii="Verdana" w:eastAsia="Verdana" w:hAnsi="Verdana" w:cs="Verdana"/>
                <w:color w:val="000000"/>
                <w:sz w:val="16"/>
                <w:szCs w:val="16"/>
              </w:rPr>
            </w:pPr>
          </w:p>
          <w:p w14:paraId="7EFC0ACF" w14:textId="77777777" w:rsidR="00853B1B" w:rsidRDefault="00853B1B" w:rsidP="00F47623">
            <w:pPr>
              <w:jc w:val="center"/>
              <w:rPr>
                <w:rFonts w:ascii="Verdana" w:eastAsia="Verdana" w:hAnsi="Verdana" w:cs="Verdana"/>
                <w:color w:val="000000"/>
                <w:sz w:val="16"/>
                <w:szCs w:val="16"/>
              </w:rPr>
            </w:pPr>
          </w:p>
          <w:p w14:paraId="2637932C"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 Moderado</w:t>
            </w:r>
          </w:p>
        </w:tc>
        <w:tc>
          <w:tcPr>
            <w:tcW w:w="1169" w:type="dxa"/>
          </w:tcPr>
          <w:p w14:paraId="3D15CF15" w14:textId="77777777" w:rsidR="00853B1B" w:rsidRDefault="00853B1B" w:rsidP="00F47623">
            <w:pPr>
              <w:jc w:val="center"/>
              <w:rPr>
                <w:rFonts w:ascii="Verdana" w:eastAsia="Verdana" w:hAnsi="Verdana" w:cs="Verdana"/>
                <w:sz w:val="16"/>
                <w:szCs w:val="16"/>
              </w:rPr>
            </w:pPr>
          </w:p>
          <w:p w14:paraId="08B63924" w14:textId="77777777" w:rsidR="00853B1B" w:rsidRDefault="00853B1B" w:rsidP="00F47623">
            <w:pPr>
              <w:jc w:val="center"/>
              <w:rPr>
                <w:rFonts w:ascii="Verdana" w:eastAsia="Verdana" w:hAnsi="Verdana" w:cs="Verdana"/>
                <w:sz w:val="16"/>
                <w:szCs w:val="16"/>
              </w:rPr>
            </w:pPr>
          </w:p>
          <w:p w14:paraId="51BACBC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5</w:t>
            </w:r>
          </w:p>
        </w:tc>
        <w:tc>
          <w:tcPr>
            <w:tcW w:w="1081" w:type="dxa"/>
          </w:tcPr>
          <w:p w14:paraId="0627955E" w14:textId="77777777" w:rsidR="00853B1B" w:rsidRDefault="00853B1B" w:rsidP="00F47623">
            <w:pPr>
              <w:jc w:val="center"/>
              <w:rPr>
                <w:rFonts w:ascii="Verdana" w:eastAsia="Verdana" w:hAnsi="Verdana" w:cs="Verdana"/>
                <w:color w:val="000000"/>
                <w:sz w:val="16"/>
                <w:szCs w:val="16"/>
              </w:rPr>
            </w:pPr>
          </w:p>
          <w:p w14:paraId="3799D9FE" w14:textId="77777777" w:rsidR="00853B1B" w:rsidRDefault="00853B1B" w:rsidP="00F47623">
            <w:pPr>
              <w:jc w:val="center"/>
              <w:rPr>
                <w:rFonts w:ascii="Verdana" w:eastAsia="Verdana" w:hAnsi="Verdana" w:cs="Verdana"/>
                <w:color w:val="000000"/>
                <w:sz w:val="16"/>
                <w:szCs w:val="16"/>
              </w:rPr>
            </w:pPr>
          </w:p>
          <w:p w14:paraId="244CAA82"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Medio</w:t>
            </w:r>
          </w:p>
        </w:tc>
      </w:tr>
      <w:tr w:rsidR="00853B1B" w14:paraId="1B774897" w14:textId="77777777" w:rsidTr="00F47623">
        <w:trPr>
          <w:trHeight w:val="1691"/>
        </w:trPr>
        <w:tc>
          <w:tcPr>
            <w:tcW w:w="491" w:type="dxa"/>
          </w:tcPr>
          <w:p w14:paraId="312E43B6" w14:textId="77777777" w:rsidR="00853B1B" w:rsidRDefault="00853B1B" w:rsidP="00F47623">
            <w:pPr>
              <w:jc w:val="center"/>
              <w:rPr>
                <w:rFonts w:ascii="Verdana" w:eastAsia="Verdana" w:hAnsi="Verdana" w:cs="Verdana"/>
                <w:color w:val="000000"/>
                <w:sz w:val="16"/>
                <w:szCs w:val="16"/>
              </w:rPr>
            </w:pPr>
          </w:p>
          <w:p w14:paraId="56E87768" w14:textId="77777777" w:rsidR="00853B1B" w:rsidRDefault="00853B1B" w:rsidP="00F47623">
            <w:pPr>
              <w:jc w:val="center"/>
              <w:rPr>
                <w:rFonts w:ascii="Verdana" w:eastAsia="Verdana" w:hAnsi="Verdana" w:cs="Verdana"/>
                <w:color w:val="000000"/>
                <w:sz w:val="16"/>
                <w:szCs w:val="16"/>
              </w:rPr>
            </w:pPr>
          </w:p>
          <w:p w14:paraId="2F39A5E7"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841" w:type="dxa"/>
          </w:tcPr>
          <w:p w14:paraId="519E4F95" w14:textId="77777777" w:rsidR="00853B1B" w:rsidRDefault="00853B1B" w:rsidP="00F47623">
            <w:pPr>
              <w:jc w:val="center"/>
              <w:rPr>
                <w:rFonts w:ascii="Verdana" w:eastAsia="Verdana" w:hAnsi="Verdana" w:cs="Verdana"/>
                <w:color w:val="000000"/>
                <w:sz w:val="16"/>
                <w:szCs w:val="16"/>
              </w:rPr>
            </w:pPr>
          </w:p>
          <w:p w14:paraId="415FD79A" w14:textId="77777777" w:rsidR="00853B1B" w:rsidRDefault="00853B1B" w:rsidP="00F47623">
            <w:pPr>
              <w:jc w:val="center"/>
              <w:rPr>
                <w:rFonts w:ascii="Verdana" w:eastAsia="Verdana" w:hAnsi="Verdana" w:cs="Verdana"/>
                <w:color w:val="000000"/>
                <w:sz w:val="16"/>
                <w:szCs w:val="16"/>
              </w:rPr>
            </w:pPr>
          </w:p>
          <w:p w14:paraId="14DF0BE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General</w:t>
            </w:r>
          </w:p>
        </w:tc>
        <w:tc>
          <w:tcPr>
            <w:tcW w:w="846" w:type="dxa"/>
          </w:tcPr>
          <w:p w14:paraId="4BD99342" w14:textId="77777777" w:rsidR="00853B1B" w:rsidRDefault="00853B1B" w:rsidP="00F47623">
            <w:pPr>
              <w:jc w:val="center"/>
              <w:rPr>
                <w:rFonts w:ascii="Verdana" w:eastAsia="Verdana" w:hAnsi="Verdana" w:cs="Verdana"/>
                <w:color w:val="000000"/>
                <w:sz w:val="16"/>
                <w:szCs w:val="16"/>
              </w:rPr>
            </w:pPr>
          </w:p>
          <w:p w14:paraId="74F33718" w14:textId="77777777" w:rsidR="00853B1B" w:rsidRDefault="00853B1B" w:rsidP="00F47623">
            <w:pPr>
              <w:jc w:val="center"/>
              <w:rPr>
                <w:rFonts w:ascii="Verdana" w:eastAsia="Verdana" w:hAnsi="Verdana" w:cs="Verdana"/>
                <w:color w:val="000000"/>
                <w:sz w:val="16"/>
                <w:szCs w:val="16"/>
              </w:rPr>
            </w:pPr>
          </w:p>
          <w:p w14:paraId="3195980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Externa</w:t>
            </w:r>
          </w:p>
        </w:tc>
        <w:tc>
          <w:tcPr>
            <w:tcW w:w="1210" w:type="dxa"/>
          </w:tcPr>
          <w:p w14:paraId="52F6AF71" w14:textId="77777777" w:rsidR="00853B1B" w:rsidRDefault="00853B1B" w:rsidP="00F47623">
            <w:pPr>
              <w:jc w:val="center"/>
              <w:rPr>
                <w:rFonts w:ascii="Verdana" w:eastAsia="Verdana" w:hAnsi="Verdana" w:cs="Verdana"/>
                <w:color w:val="000000"/>
                <w:sz w:val="16"/>
                <w:szCs w:val="16"/>
              </w:rPr>
            </w:pPr>
          </w:p>
          <w:p w14:paraId="5CB56CE6" w14:textId="77777777" w:rsidR="00853B1B" w:rsidRDefault="00853B1B" w:rsidP="00F47623">
            <w:pPr>
              <w:jc w:val="center"/>
              <w:rPr>
                <w:rFonts w:ascii="Verdana" w:eastAsia="Verdana" w:hAnsi="Verdana" w:cs="Verdana"/>
                <w:color w:val="000000"/>
                <w:sz w:val="16"/>
                <w:szCs w:val="16"/>
              </w:rPr>
            </w:pPr>
          </w:p>
          <w:p w14:paraId="371F8E2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Ejecución</w:t>
            </w:r>
          </w:p>
        </w:tc>
        <w:tc>
          <w:tcPr>
            <w:tcW w:w="1167" w:type="dxa"/>
          </w:tcPr>
          <w:p w14:paraId="509CEC12" w14:textId="77777777" w:rsidR="00853B1B" w:rsidRDefault="00853B1B" w:rsidP="00F47623">
            <w:pPr>
              <w:jc w:val="center"/>
              <w:rPr>
                <w:rFonts w:ascii="Verdana" w:eastAsia="Verdana" w:hAnsi="Verdana" w:cs="Verdana"/>
                <w:color w:val="000000"/>
                <w:sz w:val="16"/>
                <w:szCs w:val="16"/>
              </w:rPr>
            </w:pPr>
          </w:p>
          <w:p w14:paraId="2F194515" w14:textId="77777777" w:rsidR="00853B1B" w:rsidRDefault="00853B1B" w:rsidP="00F47623">
            <w:pPr>
              <w:jc w:val="center"/>
              <w:rPr>
                <w:rFonts w:ascii="Verdana" w:eastAsia="Verdana" w:hAnsi="Verdana" w:cs="Verdana"/>
                <w:color w:val="000000"/>
                <w:sz w:val="16"/>
                <w:szCs w:val="16"/>
              </w:rPr>
            </w:pPr>
          </w:p>
          <w:p w14:paraId="777C0899"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Regulatorio</w:t>
            </w:r>
          </w:p>
        </w:tc>
        <w:tc>
          <w:tcPr>
            <w:tcW w:w="3281" w:type="dxa"/>
          </w:tcPr>
          <w:p w14:paraId="6C62CAD8" w14:textId="77777777" w:rsidR="00853B1B" w:rsidRDefault="00853B1B" w:rsidP="00F47623">
            <w:pPr>
              <w:jc w:val="both"/>
              <w:rPr>
                <w:rFonts w:ascii="Verdana" w:eastAsia="Verdana" w:hAnsi="Verdana" w:cs="Verdana"/>
                <w:color w:val="000000"/>
                <w:sz w:val="16"/>
                <w:szCs w:val="16"/>
              </w:rPr>
            </w:pPr>
          </w:p>
          <w:p w14:paraId="250CA4A6"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presenta por la expedición de normas que impongan nuevos tributos, impuestos o cargas parafiscales, que pueden afectar el equilibrio económico del contrato.</w:t>
            </w:r>
          </w:p>
        </w:tc>
        <w:tc>
          <w:tcPr>
            <w:tcW w:w="3403" w:type="dxa"/>
          </w:tcPr>
          <w:p w14:paraId="71154899" w14:textId="77777777" w:rsidR="00853B1B" w:rsidRDefault="00853B1B" w:rsidP="00F47623">
            <w:pPr>
              <w:jc w:val="both"/>
              <w:rPr>
                <w:rFonts w:ascii="Verdana" w:eastAsia="Verdana" w:hAnsi="Verdana" w:cs="Verdana"/>
                <w:color w:val="000000"/>
                <w:sz w:val="16"/>
                <w:szCs w:val="16"/>
              </w:rPr>
            </w:pPr>
          </w:p>
          <w:p w14:paraId="588EFCAF"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Genera una carga adicional a las previstas, que puede afectar a cualquiera o a las dos partes del contrato.</w:t>
            </w:r>
          </w:p>
        </w:tc>
        <w:tc>
          <w:tcPr>
            <w:tcW w:w="1359" w:type="dxa"/>
          </w:tcPr>
          <w:p w14:paraId="00809D05" w14:textId="77777777" w:rsidR="00853B1B" w:rsidRDefault="00853B1B" w:rsidP="00F47623">
            <w:pPr>
              <w:jc w:val="center"/>
              <w:rPr>
                <w:rFonts w:ascii="Verdana" w:eastAsia="Verdana" w:hAnsi="Verdana" w:cs="Verdana"/>
                <w:color w:val="000000"/>
                <w:sz w:val="16"/>
                <w:szCs w:val="16"/>
              </w:rPr>
            </w:pPr>
          </w:p>
          <w:p w14:paraId="61147B51"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042" w:type="dxa"/>
          </w:tcPr>
          <w:p w14:paraId="69CBBC99" w14:textId="77777777" w:rsidR="00853B1B" w:rsidRDefault="00853B1B" w:rsidP="00F47623">
            <w:pPr>
              <w:jc w:val="center"/>
              <w:rPr>
                <w:rFonts w:ascii="Verdana" w:eastAsia="Verdana" w:hAnsi="Verdana" w:cs="Verdana"/>
                <w:color w:val="000000"/>
                <w:sz w:val="16"/>
                <w:szCs w:val="16"/>
              </w:rPr>
            </w:pPr>
          </w:p>
          <w:p w14:paraId="480F2DA5"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(2)</w:t>
            </w:r>
          </w:p>
          <w:p w14:paraId="0956FAA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Menor</w:t>
            </w:r>
          </w:p>
        </w:tc>
        <w:tc>
          <w:tcPr>
            <w:tcW w:w="1169" w:type="dxa"/>
          </w:tcPr>
          <w:p w14:paraId="68DA4E67" w14:textId="77777777" w:rsidR="00853B1B" w:rsidRDefault="00853B1B" w:rsidP="00F47623">
            <w:pPr>
              <w:jc w:val="center"/>
              <w:rPr>
                <w:rFonts w:ascii="Verdana" w:eastAsia="Verdana" w:hAnsi="Verdana" w:cs="Verdana"/>
                <w:color w:val="000000"/>
                <w:sz w:val="16"/>
                <w:szCs w:val="16"/>
              </w:rPr>
            </w:pPr>
          </w:p>
          <w:p w14:paraId="19FEA3AE" w14:textId="77777777" w:rsidR="00853B1B" w:rsidRDefault="00853B1B" w:rsidP="00F47623">
            <w:pPr>
              <w:jc w:val="center"/>
              <w:rPr>
                <w:rFonts w:ascii="Verdana" w:eastAsia="Verdana" w:hAnsi="Verdana" w:cs="Verdana"/>
                <w:color w:val="000000"/>
                <w:sz w:val="16"/>
                <w:szCs w:val="16"/>
              </w:rPr>
            </w:pPr>
          </w:p>
          <w:p w14:paraId="58DA110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4</w:t>
            </w:r>
          </w:p>
        </w:tc>
        <w:tc>
          <w:tcPr>
            <w:tcW w:w="1081" w:type="dxa"/>
          </w:tcPr>
          <w:p w14:paraId="40CBB93E" w14:textId="77777777" w:rsidR="00853B1B" w:rsidRDefault="00853B1B" w:rsidP="00F47623">
            <w:pPr>
              <w:jc w:val="center"/>
              <w:rPr>
                <w:rFonts w:ascii="Verdana" w:eastAsia="Verdana" w:hAnsi="Verdana" w:cs="Verdana"/>
                <w:color w:val="000000"/>
                <w:sz w:val="16"/>
                <w:szCs w:val="16"/>
              </w:rPr>
            </w:pPr>
          </w:p>
          <w:p w14:paraId="628E63DA" w14:textId="77777777" w:rsidR="00853B1B" w:rsidRDefault="00853B1B" w:rsidP="00F47623">
            <w:pPr>
              <w:jc w:val="center"/>
              <w:rPr>
                <w:rFonts w:ascii="Verdana" w:eastAsia="Verdana" w:hAnsi="Verdana" w:cs="Verdana"/>
                <w:color w:val="000000"/>
                <w:sz w:val="16"/>
                <w:szCs w:val="16"/>
              </w:rPr>
            </w:pPr>
          </w:p>
          <w:p w14:paraId="0B99845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r>
    </w:tbl>
    <w:p w14:paraId="4A287ECE"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p w14:paraId="5EC8B84B"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6BB8F8FF"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3E446C23"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1AC54841"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4CFF67F3" w14:textId="093274EB"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r>
        <w:rPr>
          <w:rFonts w:ascii="Verdana" w:eastAsia="Verdana" w:hAnsi="Verdana" w:cs="Verdana"/>
          <w:b/>
          <w:bCs/>
          <w:sz w:val="20"/>
          <w:szCs w:val="20"/>
        </w:rPr>
        <w:lastRenderedPageBreak/>
        <w:t>Formas de Mitigarlo</w:t>
      </w:r>
    </w:p>
    <w:p w14:paraId="7D43C644"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tbl>
      <w:tblPr>
        <w:tblW w:w="15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
        <w:gridCol w:w="1414"/>
        <w:gridCol w:w="2572"/>
        <w:gridCol w:w="1352"/>
        <w:gridCol w:w="1310"/>
        <w:gridCol w:w="1169"/>
        <w:gridCol w:w="1081"/>
        <w:gridCol w:w="1319"/>
        <w:gridCol w:w="1526"/>
        <w:gridCol w:w="2014"/>
        <w:gridCol w:w="1642"/>
      </w:tblGrid>
      <w:tr w:rsidR="00853B1B" w14:paraId="1C6CD99C" w14:textId="77777777" w:rsidTr="00F47623">
        <w:tc>
          <w:tcPr>
            <w:tcW w:w="491" w:type="dxa"/>
            <w:shd w:val="clear" w:color="auto" w:fill="002060"/>
          </w:tcPr>
          <w:p w14:paraId="2C1A1B9C" w14:textId="77777777" w:rsidR="00853B1B" w:rsidRDefault="00853B1B" w:rsidP="00F47623">
            <w:pPr>
              <w:jc w:val="center"/>
              <w:rPr>
                <w:rFonts w:ascii="Verdana" w:eastAsia="Verdana" w:hAnsi="Verdana" w:cs="Verdana"/>
                <w:sz w:val="16"/>
                <w:szCs w:val="16"/>
              </w:rPr>
            </w:pPr>
          </w:p>
        </w:tc>
        <w:tc>
          <w:tcPr>
            <w:tcW w:w="1414" w:type="dxa"/>
            <w:tcBorders>
              <w:right w:val="single" w:sz="4" w:space="0" w:color="FFFFFF"/>
            </w:tcBorders>
            <w:shd w:val="clear" w:color="auto" w:fill="002060"/>
          </w:tcPr>
          <w:p w14:paraId="00A201B9" w14:textId="77777777" w:rsidR="00853B1B" w:rsidRDefault="00853B1B" w:rsidP="00F47623">
            <w:pPr>
              <w:jc w:val="center"/>
              <w:rPr>
                <w:rFonts w:ascii="Verdana" w:eastAsia="Verdana" w:hAnsi="Verdana" w:cs="Verdana"/>
                <w:b/>
                <w:bCs/>
                <w:color w:val="FFFFFF"/>
                <w:sz w:val="16"/>
                <w:szCs w:val="16"/>
              </w:rPr>
            </w:pPr>
          </w:p>
        </w:tc>
        <w:tc>
          <w:tcPr>
            <w:tcW w:w="2572" w:type="dxa"/>
            <w:vMerge w:val="restart"/>
            <w:tcBorders>
              <w:top w:val="single" w:sz="4" w:space="0" w:color="FFFFFF"/>
              <w:left w:val="single" w:sz="4" w:space="0" w:color="FFFFFF"/>
              <w:right w:val="single" w:sz="4" w:space="0" w:color="FFFFFF"/>
            </w:tcBorders>
            <w:shd w:val="clear" w:color="auto" w:fill="002060"/>
          </w:tcPr>
          <w:p w14:paraId="6228C5B6" w14:textId="77777777" w:rsidR="00853B1B" w:rsidRDefault="00853B1B" w:rsidP="00F47623">
            <w:pPr>
              <w:rPr>
                <w:rFonts w:ascii="Verdana" w:eastAsia="Verdana" w:hAnsi="Verdana" w:cs="Verdana"/>
                <w:b/>
                <w:bCs/>
                <w:color w:val="FFFFFF"/>
                <w:sz w:val="16"/>
                <w:szCs w:val="16"/>
              </w:rPr>
            </w:pPr>
          </w:p>
          <w:p w14:paraId="5135B71A" w14:textId="77777777" w:rsidR="00853B1B" w:rsidRDefault="00853B1B" w:rsidP="00F47623">
            <w:pPr>
              <w:jc w:val="center"/>
              <w:rPr>
                <w:rFonts w:ascii="Verdana" w:eastAsia="Verdana" w:hAnsi="Verdana" w:cs="Verdana"/>
                <w:b/>
                <w:bCs/>
                <w:color w:val="FFFFFF"/>
                <w:sz w:val="16"/>
                <w:szCs w:val="16"/>
              </w:rPr>
            </w:pPr>
            <w:r>
              <w:rPr>
                <w:rFonts w:ascii="Verdana" w:eastAsia="Verdana" w:hAnsi="Verdana" w:cs="Verdana"/>
                <w:b/>
                <w:bCs/>
                <w:color w:val="FFFFFF"/>
                <w:sz w:val="16"/>
                <w:szCs w:val="16"/>
              </w:rPr>
              <w:t>Tratamiento/Controles a ser implementados</w:t>
            </w:r>
          </w:p>
        </w:tc>
        <w:tc>
          <w:tcPr>
            <w:tcW w:w="4912" w:type="dxa"/>
            <w:gridSpan w:val="4"/>
            <w:tcBorders>
              <w:top w:val="single" w:sz="4" w:space="0" w:color="FFFFFF"/>
              <w:left w:val="single" w:sz="4" w:space="0" w:color="FFFFFF"/>
              <w:bottom w:val="single" w:sz="4" w:space="0" w:color="FFFFFF"/>
              <w:right w:val="single" w:sz="4" w:space="0" w:color="FFFFFF"/>
            </w:tcBorders>
            <w:shd w:val="clear" w:color="auto" w:fill="002060"/>
          </w:tcPr>
          <w:p w14:paraId="14BE398A" w14:textId="77777777" w:rsidR="00853B1B" w:rsidRDefault="00853B1B" w:rsidP="00F47623">
            <w:pPr>
              <w:jc w:val="center"/>
              <w:rPr>
                <w:rFonts w:ascii="Verdana" w:eastAsia="Verdana" w:hAnsi="Verdana" w:cs="Verdana"/>
                <w:b/>
                <w:bCs/>
                <w:color w:val="FFFFFF"/>
                <w:sz w:val="16"/>
                <w:szCs w:val="16"/>
              </w:rPr>
            </w:pPr>
            <w:r>
              <w:rPr>
                <w:rFonts w:ascii="Verdana" w:eastAsia="Verdana" w:hAnsi="Verdana" w:cs="Verdana"/>
                <w:b/>
                <w:bCs/>
                <w:color w:val="FFFFFF"/>
                <w:sz w:val="16"/>
                <w:szCs w:val="16"/>
              </w:rPr>
              <w:t>Impacto después del tratamiento</w:t>
            </w:r>
          </w:p>
        </w:tc>
        <w:tc>
          <w:tcPr>
            <w:tcW w:w="1319" w:type="dxa"/>
            <w:tcBorders>
              <w:left w:val="single" w:sz="4" w:space="0" w:color="FFFFFF"/>
            </w:tcBorders>
            <w:shd w:val="clear" w:color="auto" w:fill="002060"/>
          </w:tcPr>
          <w:p w14:paraId="60B2157C" w14:textId="77777777" w:rsidR="00853B1B" w:rsidRDefault="00853B1B" w:rsidP="00F47623">
            <w:pPr>
              <w:jc w:val="center"/>
              <w:rPr>
                <w:rFonts w:ascii="Verdana" w:eastAsia="Verdana" w:hAnsi="Verdana" w:cs="Verdana"/>
                <w:b/>
                <w:bCs/>
                <w:color w:val="FFFFFF"/>
                <w:sz w:val="16"/>
                <w:szCs w:val="16"/>
              </w:rPr>
            </w:pPr>
          </w:p>
        </w:tc>
        <w:tc>
          <w:tcPr>
            <w:tcW w:w="1526" w:type="dxa"/>
            <w:tcBorders>
              <w:right w:val="single" w:sz="4" w:space="0" w:color="FFFFFF"/>
            </w:tcBorders>
            <w:shd w:val="clear" w:color="auto" w:fill="002060"/>
          </w:tcPr>
          <w:p w14:paraId="2AEF1249" w14:textId="77777777" w:rsidR="00853B1B" w:rsidRDefault="00853B1B" w:rsidP="00F47623">
            <w:pPr>
              <w:jc w:val="center"/>
              <w:rPr>
                <w:rFonts w:ascii="Verdana" w:eastAsia="Verdana" w:hAnsi="Verdana" w:cs="Verdana"/>
                <w:b/>
                <w:bCs/>
                <w:color w:val="FFFFFF"/>
                <w:sz w:val="16"/>
                <w:szCs w:val="16"/>
              </w:rPr>
            </w:pPr>
          </w:p>
        </w:tc>
        <w:tc>
          <w:tcPr>
            <w:tcW w:w="3656" w:type="dxa"/>
            <w:gridSpan w:val="2"/>
            <w:tcBorders>
              <w:top w:val="single" w:sz="4" w:space="0" w:color="FFFFFF"/>
              <w:left w:val="single" w:sz="4" w:space="0" w:color="FFFFFF"/>
              <w:bottom w:val="single" w:sz="4" w:space="0" w:color="FFFFFF"/>
              <w:right w:val="single" w:sz="4" w:space="0" w:color="FFFFFF"/>
            </w:tcBorders>
            <w:shd w:val="clear" w:color="auto" w:fill="002060"/>
          </w:tcPr>
          <w:p w14:paraId="309D4500" w14:textId="77777777" w:rsidR="00853B1B" w:rsidRDefault="00853B1B" w:rsidP="00F47623">
            <w:pPr>
              <w:ind w:left="113" w:right="113"/>
              <w:jc w:val="center"/>
              <w:rPr>
                <w:rFonts w:ascii="Verdana" w:eastAsia="Verdana" w:hAnsi="Verdana" w:cs="Verdana"/>
                <w:b/>
                <w:bCs/>
                <w:color w:val="FFFFFF"/>
                <w:sz w:val="16"/>
                <w:szCs w:val="16"/>
              </w:rPr>
            </w:pPr>
            <w:r>
              <w:rPr>
                <w:rFonts w:ascii="Verdana" w:eastAsia="Verdana" w:hAnsi="Verdana" w:cs="Verdana"/>
                <w:b/>
                <w:bCs/>
                <w:color w:val="FFFFFF"/>
                <w:sz w:val="16"/>
                <w:szCs w:val="16"/>
              </w:rPr>
              <w:t>Monitoreo y revisión</w:t>
            </w:r>
          </w:p>
        </w:tc>
      </w:tr>
      <w:tr w:rsidR="00853B1B" w14:paraId="75FB2714" w14:textId="77777777" w:rsidTr="00F47623">
        <w:tc>
          <w:tcPr>
            <w:tcW w:w="491" w:type="dxa"/>
            <w:shd w:val="clear" w:color="auto" w:fill="002060"/>
          </w:tcPr>
          <w:p w14:paraId="16E4E986"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No.</w:t>
            </w:r>
          </w:p>
        </w:tc>
        <w:tc>
          <w:tcPr>
            <w:tcW w:w="1414" w:type="dxa"/>
            <w:tcBorders>
              <w:right w:val="single" w:sz="4" w:space="0" w:color="FFFFFF"/>
            </w:tcBorders>
            <w:shd w:val="clear" w:color="auto" w:fill="002060"/>
          </w:tcPr>
          <w:p w14:paraId="66DF87D4"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¿A quién se le asigna?</w:t>
            </w:r>
          </w:p>
        </w:tc>
        <w:tc>
          <w:tcPr>
            <w:tcW w:w="2572" w:type="dxa"/>
            <w:vMerge/>
            <w:tcBorders>
              <w:top w:val="single" w:sz="4" w:space="0" w:color="FFFFFF"/>
              <w:left w:val="single" w:sz="4" w:space="0" w:color="FFFFFF"/>
              <w:right w:val="single" w:sz="4" w:space="0" w:color="FFFFFF"/>
            </w:tcBorders>
            <w:shd w:val="clear" w:color="auto" w:fill="002060"/>
          </w:tcPr>
          <w:p w14:paraId="286ABB2A" w14:textId="77777777" w:rsidR="00853B1B" w:rsidRDefault="00853B1B" w:rsidP="00F47623">
            <w:pPr>
              <w:pBdr>
                <w:top w:val="nil"/>
                <w:left w:val="nil"/>
                <w:bottom w:val="nil"/>
                <w:right w:val="nil"/>
                <w:between w:val="nil"/>
              </w:pBdr>
              <w:spacing w:line="276" w:lineRule="auto"/>
              <w:rPr>
                <w:rFonts w:ascii="Verdana" w:eastAsia="Verdana" w:hAnsi="Verdana" w:cs="Verdana"/>
                <w:sz w:val="16"/>
                <w:szCs w:val="16"/>
              </w:rPr>
            </w:pPr>
          </w:p>
        </w:tc>
        <w:tc>
          <w:tcPr>
            <w:tcW w:w="1352" w:type="dxa"/>
            <w:tcBorders>
              <w:top w:val="single" w:sz="4" w:space="0" w:color="FFFFFF"/>
              <w:left w:val="single" w:sz="4" w:space="0" w:color="FFFFFF"/>
              <w:bottom w:val="single" w:sz="4" w:space="0" w:color="FFFFFF"/>
              <w:right w:val="single" w:sz="4" w:space="0" w:color="FFFFFF"/>
            </w:tcBorders>
            <w:shd w:val="clear" w:color="auto" w:fill="002060"/>
          </w:tcPr>
          <w:p w14:paraId="219B0A5C" w14:textId="77777777" w:rsidR="00853B1B" w:rsidRDefault="00853B1B" w:rsidP="00F47623">
            <w:pPr>
              <w:rPr>
                <w:rFonts w:ascii="Verdana" w:eastAsia="Verdana" w:hAnsi="Verdana" w:cs="Verdana"/>
                <w:sz w:val="16"/>
                <w:szCs w:val="16"/>
              </w:rPr>
            </w:pPr>
            <w:r>
              <w:rPr>
                <w:rFonts w:ascii="Verdana" w:eastAsia="Verdana" w:hAnsi="Verdana" w:cs="Verdana"/>
                <w:b/>
                <w:bCs/>
                <w:color w:val="FFFFFF"/>
                <w:sz w:val="16"/>
                <w:szCs w:val="16"/>
              </w:rPr>
              <w:t>Probabilidad</w:t>
            </w:r>
          </w:p>
        </w:tc>
        <w:tc>
          <w:tcPr>
            <w:tcW w:w="1310" w:type="dxa"/>
            <w:tcBorders>
              <w:top w:val="single" w:sz="4" w:space="0" w:color="FFFFFF"/>
              <w:left w:val="single" w:sz="4" w:space="0" w:color="FFFFFF"/>
              <w:bottom w:val="single" w:sz="4" w:space="0" w:color="FFFFFF"/>
              <w:right w:val="single" w:sz="4" w:space="0" w:color="FFFFFF"/>
            </w:tcBorders>
            <w:shd w:val="clear" w:color="auto" w:fill="002060"/>
          </w:tcPr>
          <w:p w14:paraId="53E92591"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Impacto</w:t>
            </w:r>
          </w:p>
        </w:tc>
        <w:tc>
          <w:tcPr>
            <w:tcW w:w="1169" w:type="dxa"/>
            <w:tcBorders>
              <w:top w:val="single" w:sz="4" w:space="0" w:color="FFFFFF"/>
              <w:left w:val="single" w:sz="4" w:space="0" w:color="FFFFFF"/>
              <w:bottom w:val="single" w:sz="4" w:space="0" w:color="FFFFFF"/>
              <w:right w:val="single" w:sz="4" w:space="0" w:color="FFFFFF"/>
            </w:tcBorders>
            <w:shd w:val="clear" w:color="auto" w:fill="002060"/>
          </w:tcPr>
          <w:p w14:paraId="325303B8"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Valoración</w:t>
            </w:r>
          </w:p>
        </w:tc>
        <w:tc>
          <w:tcPr>
            <w:tcW w:w="1081" w:type="dxa"/>
            <w:tcBorders>
              <w:top w:val="single" w:sz="4" w:space="0" w:color="FFFFFF"/>
              <w:left w:val="single" w:sz="4" w:space="0" w:color="FFFFFF"/>
              <w:bottom w:val="single" w:sz="4" w:space="0" w:color="FFFFFF"/>
              <w:right w:val="single" w:sz="4" w:space="0" w:color="FFFFFF"/>
            </w:tcBorders>
            <w:shd w:val="clear" w:color="auto" w:fill="002060"/>
          </w:tcPr>
          <w:p w14:paraId="35C26DBB"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Categoría</w:t>
            </w:r>
          </w:p>
        </w:tc>
        <w:tc>
          <w:tcPr>
            <w:tcW w:w="1319" w:type="dxa"/>
            <w:tcBorders>
              <w:left w:val="single" w:sz="4" w:space="0" w:color="FFFFFF"/>
            </w:tcBorders>
            <w:shd w:val="clear" w:color="auto" w:fill="002060"/>
          </w:tcPr>
          <w:p w14:paraId="7EF86823"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¿Afecta el equilibrio económico del contrato?</w:t>
            </w:r>
          </w:p>
        </w:tc>
        <w:tc>
          <w:tcPr>
            <w:tcW w:w="1526" w:type="dxa"/>
            <w:tcBorders>
              <w:right w:val="single" w:sz="4" w:space="0" w:color="FFFFFF"/>
            </w:tcBorders>
            <w:shd w:val="clear" w:color="auto" w:fill="002060"/>
          </w:tcPr>
          <w:p w14:paraId="1ABFF251"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Persona responsable por implementar el tratamiento</w:t>
            </w:r>
          </w:p>
        </w:tc>
        <w:tc>
          <w:tcPr>
            <w:tcW w:w="2014" w:type="dxa"/>
            <w:tcBorders>
              <w:top w:val="single" w:sz="4" w:space="0" w:color="FFFFFF"/>
              <w:left w:val="single" w:sz="4" w:space="0" w:color="FFFFFF"/>
              <w:bottom w:val="single" w:sz="4" w:space="0" w:color="FFFFFF"/>
              <w:right w:val="single" w:sz="4" w:space="0" w:color="FFFFFF"/>
            </w:tcBorders>
            <w:shd w:val="clear" w:color="auto" w:fill="002060"/>
          </w:tcPr>
          <w:p w14:paraId="50BFBA9B"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¿Cómo se realiza el monitoreo?</w:t>
            </w:r>
          </w:p>
        </w:tc>
        <w:tc>
          <w:tcPr>
            <w:tcW w:w="1642" w:type="dxa"/>
            <w:tcBorders>
              <w:top w:val="single" w:sz="4" w:space="0" w:color="FFFFFF"/>
              <w:left w:val="single" w:sz="4" w:space="0" w:color="FFFFFF"/>
              <w:bottom w:val="single" w:sz="4" w:space="0" w:color="FFFFFF"/>
              <w:right w:val="single" w:sz="4" w:space="0" w:color="FFFFFF"/>
            </w:tcBorders>
            <w:shd w:val="clear" w:color="auto" w:fill="002060"/>
          </w:tcPr>
          <w:p w14:paraId="6666BA73" w14:textId="77777777" w:rsidR="00853B1B" w:rsidRDefault="00853B1B" w:rsidP="00F47623">
            <w:pPr>
              <w:ind w:left="113" w:right="113"/>
              <w:jc w:val="center"/>
              <w:rPr>
                <w:rFonts w:ascii="Verdana" w:eastAsia="Verdana" w:hAnsi="Verdana" w:cs="Verdana"/>
                <w:b/>
                <w:bCs/>
                <w:color w:val="FFFFFF"/>
                <w:sz w:val="16"/>
                <w:szCs w:val="16"/>
              </w:rPr>
            </w:pPr>
            <w:r>
              <w:rPr>
                <w:rFonts w:ascii="Verdana" w:eastAsia="Verdana" w:hAnsi="Verdana" w:cs="Verdana"/>
                <w:b/>
                <w:bCs/>
                <w:color w:val="FFFFFF"/>
                <w:sz w:val="16"/>
                <w:szCs w:val="16"/>
              </w:rPr>
              <w:t xml:space="preserve">Periodicidad </w:t>
            </w:r>
          </w:p>
          <w:p w14:paraId="0E0BCE6F"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¿Cuándo?</w:t>
            </w:r>
          </w:p>
        </w:tc>
      </w:tr>
      <w:tr w:rsidR="00853B1B" w14:paraId="59D8CE03" w14:textId="77777777" w:rsidTr="00F47623">
        <w:tc>
          <w:tcPr>
            <w:tcW w:w="491" w:type="dxa"/>
            <w:vAlign w:val="center"/>
          </w:tcPr>
          <w:p w14:paraId="3F17114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w:t>
            </w:r>
          </w:p>
        </w:tc>
        <w:tc>
          <w:tcPr>
            <w:tcW w:w="1414" w:type="dxa"/>
            <w:vAlign w:val="center"/>
          </w:tcPr>
          <w:p w14:paraId="72FF3AC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Supersolidaria</w:t>
            </w:r>
          </w:p>
        </w:tc>
        <w:tc>
          <w:tcPr>
            <w:tcW w:w="2572" w:type="dxa"/>
            <w:tcBorders>
              <w:top w:val="single" w:sz="4" w:space="0" w:color="FFFFFF"/>
            </w:tcBorders>
            <w:vAlign w:val="center"/>
          </w:tcPr>
          <w:p w14:paraId="447F61B3"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establecen plazos perentorios para el perfeccionamiento y ejecución del contrato.</w:t>
            </w:r>
          </w:p>
        </w:tc>
        <w:tc>
          <w:tcPr>
            <w:tcW w:w="1352" w:type="dxa"/>
            <w:tcBorders>
              <w:top w:val="single" w:sz="4" w:space="0" w:color="FFFFFF"/>
            </w:tcBorders>
            <w:vAlign w:val="center"/>
          </w:tcPr>
          <w:p w14:paraId="65D3F5D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310" w:type="dxa"/>
            <w:tcBorders>
              <w:top w:val="single" w:sz="4" w:space="0" w:color="FFFFFF"/>
            </w:tcBorders>
            <w:vAlign w:val="center"/>
          </w:tcPr>
          <w:p w14:paraId="0F8BA6A2"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Borders>
              <w:top w:val="single" w:sz="4" w:space="0" w:color="FFFFFF"/>
            </w:tcBorders>
          </w:tcPr>
          <w:p w14:paraId="7B8440AE" w14:textId="77777777" w:rsidR="00853B1B" w:rsidRDefault="00853B1B" w:rsidP="00F47623">
            <w:pPr>
              <w:ind w:left="113" w:right="113"/>
              <w:jc w:val="center"/>
              <w:rPr>
                <w:rFonts w:ascii="Verdana" w:eastAsia="Verdana" w:hAnsi="Verdana" w:cs="Verdana"/>
                <w:color w:val="000000"/>
                <w:sz w:val="16"/>
                <w:szCs w:val="16"/>
              </w:rPr>
            </w:pPr>
          </w:p>
          <w:p w14:paraId="1BB25D62" w14:textId="77777777" w:rsidR="00853B1B" w:rsidRDefault="00853B1B" w:rsidP="00F47623">
            <w:pPr>
              <w:ind w:left="113" w:right="113"/>
              <w:jc w:val="center"/>
              <w:rPr>
                <w:rFonts w:ascii="Verdana" w:eastAsia="Verdana" w:hAnsi="Verdana" w:cs="Verdana"/>
                <w:color w:val="000000"/>
                <w:sz w:val="16"/>
                <w:szCs w:val="16"/>
              </w:rPr>
            </w:pPr>
          </w:p>
          <w:p w14:paraId="24B529FB" w14:textId="77777777" w:rsidR="00853B1B" w:rsidRDefault="00853B1B" w:rsidP="00F47623">
            <w:pPr>
              <w:ind w:left="113" w:right="113"/>
              <w:jc w:val="center"/>
              <w:rPr>
                <w:rFonts w:ascii="Verdana" w:eastAsia="Verdana" w:hAnsi="Verdana" w:cs="Verdana"/>
                <w:color w:val="000000"/>
                <w:sz w:val="16"/>
                <w:szCs w:val="16"/>
              </w:rPr>
            </w:pPr>
          </w:p>
          <w:p w14:paraId="5518508F" w14:textId="77777777" w:rsidR="00853B1B" w:rsidRDefault="00853B1B" w:rsidP="00F47623">
            <w:pPr>
              <w:ind w:left="113" w:right="113"/>
              <w:jc w:val="center"/>
              <w:rPr>
                <w:rFonts w:ascii="Verdana" w:eastAsia="Verdana" w:hAnsi="Verdana" w:cs="Verdana"/>
                <w:color w:val="000000"/>
                <w:sz w:val="16"/>
                <w:szCs w:val="16"/>
              </w:rPr>
            </w:pPr>
          </w:p>
          <w:p w14:paraId="20D757A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1081" w:type="dxa"/>
            <w:tcBorders>
              <w:top w:val="single" w:sz="4" w:space="0" w:color="FFFFFF"/>
            </w:tcBorders>
          </w:tcPr>
          <w:p w14:paraId="0049F251" w14:textId="77777777" w:rsidR="00853B1B" w:rsidRDefault="00853B1B" w:rsidP="00F47623">
            <w:pPr>
              <w:ind w:left="113" w:right="113"/>
              <w:jc w:val="center"/>
              <w:rPr>
                <w:rFonts w:ascii="Verdana" w:eastAsia="Verdana" w:hAnsi="Verdana" w:cs="Verdana"/>
                <w:color w:val="000000"/>
                <w:sz w:val="16"/>
                <w:szCs w:val="16"/>
              </w:rPr>
            </w:pPr>
          </w:p>
          <w:p w14:paraId="2FE1C8B2" w14:textId="77777777" w:rsidR="00853B1B" w:rsidRDefault="00853B1B" w:rsidP="00F47623">
            <w:pPr>
              <w:ind w:left="113" w:right="113"/>
              <w:jc w:val="center"/>
              <w:rPr>
                <w:rFonts w:ascii="Verdana" w:eastAsia="Verdana" w:hAnsi="Verdana" w:cs="Verdana"/>
                <w:color w:val="000000"/>
                <w:sz w:val="16"/>
                <w:szCs w:val="16"/>
              </w:rPr>
            </w:pPr>
          </w:p>
          <w:p w14:paraId="03DD2225" w14:textId="77777777" w:rsidR="00853B1B" w:rsidRDefault="00853B1B" w:rsidP="00F47623">
            <w:pPr>
              <w:ind w:left="113" w:right="113"/>
              <w:jc w:val="center"/>
              <w:rPr>
                <w:rFonts w:ascii="Verdana" w:eastAsia="Verdana" w:hAnsi="Verdana" w:cs="Verdana"/>
                <w:color w:val="000000"/>
                <w:sz w:val="16"/>
                <w:szCs w:val="16"/>
              </w:rPr>
            </w:pPr>
          </w:p>
          <w:p w14:paraId="5573A042" w14:textId="77777777" w:rsidR="00853B1B" w:rsidRDefault="00853B1B" w:rsidP="00F47623">
            <w:pPr>
              <w:ind w:left="113" w:right="113"/>
              <w:jc w:val="center"/>
              <w:rPr>
                <w:rFonts w:ascii="Verdana" w:eastAsia="Verdana" w:hAnsi="Verdana" w:cs="Verdana"/>
                <w:color w:val="000000"/>
                <w:sz w:val="16"/>
                <w:szCs w:val="16"/>
              </w:rPr>
            </w:pPr>
          </w:p>
          <w:p w14:paraId="4FD7F4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2AC6A5AC"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21CE8410"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Secretaría General</w:t>
            </w:r>
          </w:p>
        </w:tc>
        <w:tc>
          <w:tcPr>
            <w:tcW w:w="2014" w:type="dxa"/>
            <w:tcBorders>
              <w:top w:val="single" w:sz="4" w:space="0" w:color="FFFFFF"/>
            </w:tcBorders>
            <w:vAlign w:val="center"/>
          </w:tcPr>
          <w:p w14:paraId="0AAD25B8" w14:textId="77777777" w:rsidR="00853B1B" w:rsidRDefault="00853B1B" w:rsidP="00F47623">
            <w:pPr>
              <w:jc w:val="both"/>
              <w:rPr>
                <w:rFonts w:ascii="Verdana" w:eastAsia="Verdana" w:hAnsi="Verdana" w:cs="Verdana"/>
                <w:color w:val="000000"/>
                <w:sz w:val="16"/>
                <w:szCs w:val="16"/>
              </w:rPr>
            </w:pPr>
          </w:p>
          <w:p w14:paraId="2F8CB765" w14:textId="77777777" w:rsidR="00853B1B" w:rsidRDefault="00853B1B" w:rsidP="00F47623">
            <w:pPr>
              <w:jc w:val="both"/>
              <w:rPr>
                <w:rFonts w:ascii="Verdana" w:eastAsia="Verdana" w:hAnsi="Verdana" w:cs="Verdana"/>
                <w:color w:val="000000"/>
                <w:sz w:val="16"/>
                <w:szCs w:val="16"/>
              </w:rPr>
            </w:pPr>
            <w:r>
              <w:rPr>
                <w:rFonts w:ascii="Verdana" w:eastAsia="Verdana" w:hAnsi="Verdana" w:cs="Verdana"/>
                <w:color w:val="000000"/>
                <w:sz w:val="16"/>
                <w:szCs w:val="16"/>
              </w:rPr>
              <w:t>Verificando el cumplimiento de los plazos establecidos para el perfeccionamiento y ejecución del contrato.</w:t>
            </w:r>
          </w:p>
          <w:p w14:paraId="44647655" w14:textId="77777777" w:rsidR="00853B1B" w:rsidRDefault="00853B1B" w:rsidP="00F47623">
            <w:pPr>
              <w:jc w:val="both"/>
              <w:rPr>
                <w:rFonts w:ascii="Verdana" w:eastAsia="Verdana" w:hAnsi="Verdana" w:cs="Verdana"/>
                <w:sz w:val="16"/>
                <w:szCs w:val="16"/>
              </w:rPr>
            </w:pPr>
          </w:p>
        </w:tc>
        <w:tc>
          <w:tcPr>
            <w:tcW w:w="1642" w:type="dxa"/>
            <w:tcBorders>
              <w:top w:val="single" w:sz="4" w:space="0" w:color="FFFFFF"/>
            </w:tcBorders>
            <w:vAlign w:val="center"/>
          </w:tcPr>
          <w:p w14:paraId="5D1C7025" w14:textId="77777777" w:rsidR="00853B1B" w:rsidRDefault="00853B1B" w:rsidP="00F47623">
            <w:pPr>
              <w:ind w:left="113" w:right="113"/>
              <w:jc w:val="both"/>
              <w:rPr>
                <w:rFonts w:ascii="Verdana" w:eastAsia="Verdana" w:hAnsi="Verdana" w:cs="Verdana"/>
                <w:color w:val="000000"/>
                <w:sz w:val="16"/>
                <w:szCs w:val="16"/>
              </w:rPr>
            </w:pPr>
            <w:r>
              <w:rPr>
                <w:rFonts w:ascii="Verdana" w:eastAsia="Verdana" w:hAnsi="Verdana" w:cs="Verdana"/>
                <w:color w:val="000000"/>
                <w:sz w:val="16"/>
                <w:szCs w:val="16"/>
              </w:rPr>
              <w:t>Cada vez que se elabora un contrato.</w:t>
            </w:r>
          </w:p>
          <w:p w14:paraId="27073068" w14:textId="77777777" w:rsidR="00853B1B" w:rsidRDefault="00853B1B" w:rsidP="00F47623">
            <w:pPr>
              <w:jc w:val="both"/>
              <w:rPr>
                <w:rFonts w:ascii="Verdana" w:eastAsia="Verdana" w:hAnsi="Verdana" w:cs="Verdana"/>
                <w:sz w:val="16"/>
                <w:szCs w:val="16"/>
              </w:rPr>
            </w:pPr>
          </w:p>
        </w:tc>
      </w:tr>
      <w:tr w:rsidR="00853B1B" w14:paraId="7CFD1727" w14:textId="77777777" w:rsidTr="00002185">
        <w:trPr>
          <w:trHeight w:val="1586"/>
        </w:trPr>
        <w:tc>
          <w:tcPr>
            <w:tcW w:w="491" w:type="dxa"/>
            <w:vAlign w:val="center"/>
          </w:tcPr>
          <w:p w14:paraId="6D6426D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414" w:type="dxa"/>
            <w:vAlign w:val="center"/>
          </w:tcPr>
          <w:p w14:paraId="36324F69"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Supersolidaria</w:t>
            </w:r>
          </w:p>
        </w:tc>
        <w:tc>
          <w:tcPr>
            <w:tcW w:w="2572" w:type="dxa"/>
            <w:vAlign w:val="center"/>
          </w:tcPr>
          <w:p w14:paraId="431D323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Revisión y aprobación oportuna de la documentación inherente a los productos e informes del contrato.</w:t>
            </w:r>
          </w:p>
        </w:tc>
        <w:tc>
          <w:tcPr>
            <w:tcW w:w="1352" w:type="dxa"/>
            <w:vAlign w:val="center"/>
          </w:tcPr>
          <w:p w14:paraId="521BE488"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Raro</w:t>
            </w:r>
          </w:p>
        </w:tc>
        <w:tc>
          <w:tcPr>
            <w:tcW w:w="1310" w:type="dxa"/>
            <w:vAlign w:val="center"/>
          </w:tcPr>
          <w:p w14:paraId="131B27F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Pr>
          <w:p w14:paraId="13D94AE2" w14:textId="77777777" w:rsidR="00853B1B" w:rsidRDefault="00853B1B" w:rsidP="00F47623">
            <w:pPr>
              <w:ind w:left="113" w:right="113"/>
              <w:jc w:val="center"/>
              <w:rPr>
                <w:rFonts w:ascii="Verdana" w:eastAsia="Verdana" w:hAnsi="Verdana" w:cs="Verdana"/>
                <w:color w:val="000000"/>
                <w:sz w:val="16"/>
                <w:szCs w:val="16"/>
              </w:rPr>
            </w:pPr>
          </w:p>
          <w:p w14:paraId="121A8843" w14:textId="77777777" w:rsidR="00853B1B" w:rsidRDefault="00853B1B" w:rsidP="00F47623">
            <w:pPr>
              <w:ind w:left="113" w:right="113"/>
              <w:jc w:val="center"/>
              <w:rPr>
                <w:rFonts w:ascii="Verdana" w:eastAsia="Verdana" w:hAnsi="Verdana" w:cs="Verdana"/>
                <w:color w:val="000000"/>
                <w:sz w:val="16"/>
                <w:szCs w:val="16"/>
              </w:rPr>
            </w:pPr>
          </w:p>
          <w:p w14:paraId="1EEA22B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081" w:type="dxa"/>
          </w:tcPr>
          <w:p w14:paraId="1743B9E7" w14:textId="77777777" w:rsidR="00853B1B" w:rsidRDefault="00853B1B" w:rsidP="00F47623">
            <w:pPr>
              <w:ind w:left="113" w:right="113"/>
              <w:jc w:val="center"/>
              <w:rPr>
                <w:rFonts w:ascii="Verdana" w:eastAsia="Verdana" w:hAnsi="Verdana" w:cs="Verdana"/>
                <w:color w:val="000000"/>
                <w:sz w:val="16"/>
                <w:szCs w:val="16"/>
              </w:rPr>
            </w:pPr>
          </w:p>
          <w:p w14:paraId="1C3F9575" w14:textId="77777777" w:rsidR="00853B1B" w:rsidRDefault="00853B1B" w:rsidP="00F47623">
            <w:pPr>
              <w:ind w:left="113" w:right="113"/>
              <w:jc w:val="center"/>
              <w:rPr>
                <w:rFonts w:ascii="Verdana" w:eastAsia="Verdana" w:hAnsi="Verdana" w:cs="Verdana"/>
                <w:color w:val="000000"/>
                <w:sz w:val="16"/>
                <w:szCs w:val="16"/>
              </w:rPr>
            </w:pPr>
          </w:p>
          <w:p w14:paraId="4E5568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3D91C73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1C93BC5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Supervisor del contrato</w:t>
            </w:r>
          </w:p>
        </w:tc>
        <w:tc>
          <w:tcPr>
            <w:tcW w:w="2014" w:type="dxa"/>
            <w:vAlign w:val="center"/>
          </w:tcPr>
          <w:p w14:paraId="6AACC352"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A través de la verificación oportuna del supervisor de los productos e informes.</w:t>
            </w:r>
          </w:p>
        </w:tc>
        <w:tc>
          <w:tcPr>
            <w:tcW w:w="1642" w:type="dxa"/>
            <w:vAlign w:val="center"/>
          </w:tcPr>
          <w:p w14:paraId="00CE14B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Conforme a los plazos contractuales.</w:t>
            </w:r>
          </w:p>
        </w:tc>
      </w:tr>
      <w:tr w:rsidR="00853B1B" w14:paraId="4F9D0AB6" w14:textId="77777777" w:rsidTr="00002185">
        <w:trPr>
          <w:trHeight w:val="1182"/>
        </w:trPr>
        <w:tc>
          <w:tcPr>
            <w:tcW w:w="491" w:type="dxa"/>
            <w:vAlign w:val="center"/>
          </w:tcPr>
          <w:p w14:paraId="146E243D"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1414" w:type="dxa"/>
            <w:vAlign w:val="center"/>
          </w:tcPr>
          <w:p w14:paraId="6070FAE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CONTRATISTA</w:t>
            </w:r>
          </w:p>
        </w:tc>
        <w:tc>
          <w:tcPr>
            <w:tcW w:w="2572" w:type="dxa"/>
            <w:vAlign w:val="center"/>
          </w:tcPr>
          <w:p w14:paraId="69570381"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 xml:space="preserve">Aplicación inmediata de las disposiciones legales y ajuste de los procesos internos de la entidad.  </w:t>
            </w:r>
          </w:p>
        </w:tc>
        <w:tc>
          <w:tcPr>
            <w:tcW w:w="1352" w:type="dxa"/>
            <w:vAlign w:val="center"/>
          </w:tcPr>
          <w:p w14:paraId="4A2E488D"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Raro</w:t>
            </w:r>
          </w:p>
        </w:tc>
        <w:tc>
          <w:tcPr>
            <w:tcW w:w="1310" w:type="dxa"/>
            <w:vAlign w:val="center"/>
          </w:tcPr>
          <w:p w14:paraId="6CA2172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Pr>
          <w:p w14:paraId="215EE30D" w14:textId="77777777" w:rsidR="00853B1B" w:rsidRDefault="00853B1B" w:rsidP="00F47623">
            <w:pPr>
              <w:jc w:val="center"/>
              <w:rPr>
                <w:rFonts w:ascii="Verdana" w:eastAsia="Verdana" w:hAnsi="Verdana" w:cs="Verdana"/>
                <w:color w:val="000000"/>
                <w:sz w:val="16"/>
                <w:szCs w:val="16"/>
              </w:rPr>
            </w:pPr>
          </w:p>
          <w:p w14:paraId="50391FE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081" w:type="dxa"/>
          </w:tcPr>
          <w:p w14:paraId="3A897A8B" w14:textId="77777777" w:rsidR="00853B1B" w:rsidRDefault="00853B1B" w:rsidP="00F47623">
            <w:pPr>
              <w:jc w:val="center"/>
              <w:rPr>
                <w:rFonts w:ascii="Verdana" w:eastAsia="Verdana" w:hAnsi="Verdana" w:cs="Verdana"/>
                <w:color w:val="000000"/>
                <w:sz w:val="16"/>
                <w:szCs w:val="16"/>
              </w:rPr>
            </w:pPr>
          </w:p>
          <w:p w14:paraId="472F04F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71DEECE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1032F39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Contratista</w:t>
            </w:r>
          </w:p>
        </w:tc>
        <w:tc>
          <w:tcPr>
            <w:tcW w:w="2014" w:type="dxa"/>
            <w:vAlign w:val="center"/>
          </w:tcPr>
          <w:p w14:paraId="0DB8D9EE"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Permanente consulta y actualización normativa.</w:t>
            </w:r>
          </w:p>
        </w:tc>
        <w:tc>
          <w:tcPr>
            <w:tcW w:w="1642" w:type="dxa"/>
            <w:vAlign w:val="center"/>
          </w:tcPr>
          <w:p w14:paraId="078D37A9"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Permanente</w:t>
            </w:r>
          </w:p>
        </w:tc>
      </w:tr>
    </w:tbl>
    <w:p w14:paraId="56B0CA6C" w14:textId="77777777" w:rsidR="00853B1B" w:rsidRDefault="00853B1B" w:rsidP="00002185">
      <w:pPr>
        <w:widowControl/>
        <w:pBdr>
          <w:top w:val="nil"/>
          <w:left w:val="nil"/>
          <w:bottom w:val="nil"/>
          <w:right w:val="nil"/>
          <w:between w:val="nil"/>
        </w:pBdr>
        <w:jc w:val="both"/>
        <w:rPr>
          <w:rFonts w:ascii="Verdana" w:eastAsia="Verdana" w:hAnsi="Verdana" w:cs="Verdana"/>
          <w:b/>
          <w:bCs/>
          <w:color w:val="000000"/>
          <w:sz w:val="20"/>
          <w:szCs w:val="20"/>
        </w:rPr>
      </w:pPr>
    </w:p>
    <w:p w14:paraId="57527710" w14:textId="77777777" w:rsidR="00853B1B" w:rsidRDefault="00853B1B" w:rsidP="00002185">
      <w:pPr>
        <w:widowControl/>
        <w:pBdr>
          <w:top w:val="nil"/>
          <w:left w:val="nil"/>
          <w:bottom w:val="nil"/>
          <w:right w:val="nil"/>
          <w:between w:val="nil"/>
        </w:pBdr>
        <w:jc w:val="both"/>
        <w:rPr>
          <w:rFonts w:ascii="Verdana" w:eastAsia="Verdana" w:hAnsi="Verdana" w:cs="Verdana"/>
          <w:b/>
          <w:bCs/>
          <w:color w:val="000000"/>
          <w:sz w:val="20"/>
          <w:szCs w:val="20"/>
        </w:rPr>
      </w:pPr>
    </w:p>
    <w:p w14:paraId="11AE74E3" w14:textId="77777777" w:rsidR="00853B1B" w:rsidRDefault="00853B1B" w:rsidP="00853B1B">
      <w:pPr>
        <w:rPr>
          <w:rFonts w:ascii="Verdana" w:eastAsia="Verdana" w:hAnsi="Verdana" w:cs="Verdana"/>
          <w:color w:val="948A54"/>
          <w:sz w:val="20"/>
          <w:szCs w:val="20"/>
        </w:rPr>
      </w:pPr>
    </w:p>
    <w:p w14:paraId="6CC6D44C" w14:textId="77777777" w:rsidR="00853B1B" w:rsidRDefault="00853B1B" w:rsidP="00853B1B">
      <w:pPr>
        <w:rPr>
          <w:rFonts w:ascii="Verdana" w:eastAsia="Verdana" w:hAnsi="Verdana" w:cs="Verdana"/>
          <w:color w:val="948A54"/>
          <w:sz w:val="20"/>
          <w:szCs w:val="20"/>
        </w:rPr>
      </w:pPr>
    </w:p>
    <w:p w14:paraId="22CB4B6A" w14:textId="77777777" w:rsidR="00853B1B" w:rsidRDefault="00853B1B" w:rsidP="00853B1B">
      <w:pPr>
        <w:rPr>
          <w:rFonts w:ascii="Verdana" w:eastAsia="Verdana" w:hAnsi="Verdana" w:cs="Verdana"/>
          <w:color w:val="948A54"/>
          <w:sz w:val="20"/>
          <w:szCs w:val="20"/>
        </w:rPr>
        <w:sectPr w:rsidR="00853B1B" w:rsidSect="00853B1B">
          <w:headerReference w:type="default" r:id="rId13"/>
          <w:footerReference w:type="default" r:id="rId14"/>
          <w:pgSz w:w="16840" w:h="11910" w:orient="landscape"/>
          <w:pgMar w:top="960" w:right="660" w:bottom="880" w:left="280" w:header="720" w:footer="720" w:gutter="0"/>
          <w:pgNumType w:start="1"/>
          <w:cols w:space="720"/>
        </w:sectPr>
      </w:pPr>
    </w:p>
    <w:p w14:paraId="6C18F93F"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lastRenderedPageBreak/>
        <w:t>LAS GARANTÍAS QUE LA ENTIDAD ESTATAL CONTEMPLA EXIGIR EN EL PROCESO DE CONTRATACIÓN:</w:t>
      </w:r>
    </w:p>
    <w:p w14:paraId="151EDAA1"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En cumplimiento de lo dispuesto en la Ley 80 de 1993, la Ley 1150 de 2007, el artículo 2.2.1.2.1.4.5 del Decreto 1082 de 2015, y teniendo en cuenta el análisis de riesgo que se incluye en documento anexo y dadas las obligaciones contractuales, se hace necesario que EL/LA CONTRATISTA constituya como mínimo, a favor </w:t>
      </w:r>
      <w:r>
        <w:rPr>
          <w:rFonts w:ascii="Verdana" w:eastAsia="Verdana" w:hAnsi="Verdana" w:cs="Verdana"/>
          <w:b/>
          <w:bCs/>
          <w:sz w:val="20"/>
          <w:szCs w:val="20"/>
        </w:rPr>
        <w:t>LA SUPERINTENDENCIA DE LA ECONOMÍA SOLIDARIA</w:t>
      </w:r>
      <w:r>
        <w:rPr>
          <w:rFonts w:ascii="Verdana" w:eastAsia="Verdana" w:hAnsi="Verdana" w:cs="Verdana"/>
          <w:sz w:val="20"/>
          <w:szCs w:val="20"/>
        </w:rPr>
        <w:t>, dentro de los tres (3) días hábiles siguientes a la firma del contrato, cualquiera de las garantías estipuladas en el artículo 2.2.1.2.3.1.2 y siguientes del Decreto 1082 de 2015, que otorgue los siguientes amparos y cumpla todas las condiciones que se señalan a continuación:</w:t>
      </w:r>
    </w:p>
    <w:p w14:paraId="5BB605F6" w14:textId="77777777" w:rsidR="00853B1B" w:rsidRDefault="00853B1B" w:rsidP="00853B1B">
      <w:pPr>
        <w:jc w:val="both"/>
        <w:rPr>
          <w:rFonts w:ascii="Verdana" w:eastAsia="Verdana" w:hAnsi="Verdana" w:cs="Verdana"/>
          <w:sz w:val="20"/>
          <w:szCs w:val="20"/>
        </w:rPr>
      </w:pPr>
    </w:p>
    <w:tbl>
      <w:tblPr>
        <w:tblW w:w="10060" w:type="dxa"/>
        <w:tblLayout w:type="fixed"/>
        <w:tblLook w:val="0000" w:firstRow="0" w:lastRow="0" w:firstColumn="0" w:lastColumn="0" w:noHBand="0" w:noVBand="0"/>
      </w:tblPr>
      <w:tblGrid>
        <w:gridCol w:w="1776"/>
        <w:gridCol w:w="1803"/>
        <w:gridCol w:w="3240"/>
        <w:gridCol w:w="3241"/>
      </w:tblGrid>
      <w:tr w:rsidR="00853B1B" w14:paraId="24695408" w14:textId="77777777" w:rsidTr="00F47623">
        <w:trPr>
          <w:trHeight w:val="70"/>
        </w:trPr>
        <w:tc>
          <w:tcPr>
            <w:tcW w:w="1776"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710FA666"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AMPARO</w:t>
            </w:r>
          </w:p>
        </w:tc>
        <w:tc>
          <w:tcPr>
            <w:tcW w:w="1803"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006F96D0"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VALOR</w:t>
            </w:r>
          </w:p>
        </w:tc>
        <w:tc>
          <w:tcPr>
            <w:tcW w:w="3240"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53F95180"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TIEMPO</w:t>
            </w:r>
          </w:p>
        </w:tc>
        <w:tc>
          <w:tcPr>
            <w:tcW w:w="3241" w:type="dxa"/>
            <w:tcBorders>
              <w:top w:val="single" w:sz="4" w:space="0" w:color="000000"/>
              <w:left w:val="single" w:sz="4" w:space="0" w:color="000000"/>
              <w:bottom w:val="single" w:sz="4" w:space="0" w:color="000000"/>
              <w:right w:val="single" w:sz="4" w:space="0" w:color="000000"/>
            </w:tcBorders>
            <w:shd w:val="clear" w:color="auto" w:fill="17365D"/>
          </w:tcPr>
          <w:p w14:paraId="1EB86E39"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JUSTIFICACIÓN</w:t>
            </w:r>
          </w:p>
        </w:tc>
      </w:tr>
      <w:tr w:rsidR="00853B1B" w14:paraId="4A57AFAF" w14:textId="77777777" w:rsidTr="00F47623">
        <w:tc>
          <w:tcPr>
            <w:tcW w:w="1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969C8" w14:textId="77777777" w:rsidR="00853B1B" w:rsidRDefault="00853B1B" w:rsidP="00F47623">
            <w:pPr>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0"/>
                <w:szCs w:val="20"/>
              </w:rPr>
              <w:t>Cumplimiento</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0450"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Por el diez por ciento (10%) del valor total del contrato.</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E1ED7"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Igual al término de ejecución del contrato y seis (06) meses más, contados a partir de la fecha de suscripción del contrato.</w:t>
            </w:r>
          </w:p>
        </w:tc>
        <w:tc>
          <w:tcPr>
            <w:tcW w:w="3241" w:type="dxa"/>
            <w:tcBorders>
              <w:top w:val="single" w:sz="4" w:space="0" w:color="000000"/>
              <w:left w:val="single" w:sz="4" w:space="0" w:color="000000"/>
              <w:bottom w:val="single" w:sz="4" w:space="0" w:color="000000"/>
              <w:right w:val="single" w:sz="4" w:space="0" w:color="000000"/>
            </w:tcBorders>
          </w:tcPr>
          <w:p w14:paraId="34A21DA2"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Cubre a la entidad estatal de los perjuicios derivados de: (a) el incumplimiento total o parcial del contrato, cuando el incumplimiento es imputable al contratista; (b) el cumplimiento tardío o defectuoso del contrato, cuando el incumplimiento es imputable al contratista; (c) los daños imputables al contratista por entregas parciales o tardías del servicio; y (d) el pago del valor de las multas y de la cláusula penal pecuniaria</w:t>
            </w:r>
          </w:p>
        </w:tc>
      </w:tr>
    </w:tbl>
    <w:p w14:paraId="20FBB2A1" w14:textId="77777777" w:rsidR="00853B1B" w:rsidRDefault="00853B1B" w:rsidP="00853B1B">
      <w:pPr>
        <w:jc w:val="both"/>
        <w:rPr>
          <w:rFonts w:ascii="Verdana" w:eastAsia="Verdana" w:hAnsi="Verdana" w:cs="Verdana"/>
          <w:b/>
          <w:bCs/>
          <w:sz w:val="20"/>
          <w:szCs w:val="20"/>
        </w:rPr>
      </w:pPr>
    </w:p>
    <w:p w14:paraId="73008D19"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El cubrimiento de los amparos de toda garantía única responde al análisis que sustenta la exigencia de garantías que fue efectuado previamente por la dependencia solicitante, en este sentido se deben solicitar aquellas que se requieran de conformidad con lo dispuesto en el Decreto 1082 de 2015.</w:t>
      </w:r>
    </w:p>
    <w:p w14:paraId="7731E447" w14:textId="77777777" w:rsidR="00853B1B" w:rsidRDefault="00853B1B" w:rsidP="00853B1B">
      <w:pPr>
        <w:jc w:val="both"/>
        <w:rPr>
          <w:rFonts w:ascii="Verdana" w:eastAsia="Verdana" w:hAnsi="Verdana" w:cs="Verdana"/>
          <w:color w:val="948A54"/>
          <w:sz w:val="20"/>
          <w:szCs w:val="20"/>
        </w:rPr>
      </w:pPr>
    </w:p>
    <w:p w14:paraId="0A1AF95E" w14:textId="77777777" w:rsidR="00FF656D" w:rsidRDefault="00FF656D" w:rsidP="00853B1B">
      <w:pPr>
        <w:jc w:val="both"/>
        <w:rPr>
          <w:rFonts w:ascii="Verdana" w:eastAsia="Verdana" w:hAnsi="Verdana" w:cs="Verdana"/>
          <w:color w:val="948A54"/>
          <w:sz w:val="20"/>
          <w:szCs w:val="20"/>
        </w:rPr>
      </w:pPr>
    </w:p>
    <w:p w14:paraId="500F5CB9"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sz w:val="20"/>
          <w:szCs w:val="20"/>
        </w:rPr>
      </w:pPr>
      <w:r>
        <w:rPr>
          <w:rFonts w:ascii="Verdana" w:eastAsia="Verdana" w:hAnsi="Verdana" w:cs="Verdana"/>
          <w:b/>
          <w:bCs/>
          <w:color w:val="000000"/>
          <w:sz w:val="20"/>
          <w:szCs w:val="20"/>
        </w:rPr>
        <w:t xml:space="preserve">INDICACIÓN DE SI LA CONTRATACIÓN RESPECTIVA </w:t>
      </w:r>
      <w:r>
        <w:rPr>
          <w:rFonts w:ascii="Verdana" w:eastAsia="Verdana" w:hAnsi="Verdana" w:cs="Verdana"/>
          <w:b/>
          <w:bCs/>
          <w:sz w:val="20"/>
          <w:szCs w:val="20"/>
        </w:rPr>
        <w:t>ESTÁ</w:t>
      </w:r>
      <w:r>
        <w:rPr>
          <w:rFonts w:ascii="Verdana" w:eastAsia="Verdana" w:hAnsi="Verdana" w:cs="Verdana"/>
          <w:b/>
          <w:bCs/>
          <w:color w:val="000000"/>
          <w:sz w:val="20"/>
          <w:szCs w:val="20"/>
        </w:rPr>
        <w:t xml:space="preserve"> COBIJADA POR UN ACUERDO INTERNACIONAL O UN TRATADO DE LIBRE COMERCIO </w:t>
      </w:r>
    </w:p>
    <w:p w14:paraId="7864F274" w14:textId="77777777" w:rsidR="00853B1B" w:rsidRDefault="00853B1B" w:rsidP="00853B1B">
      <w:pPr>
        <w:pBdr>
          <w:top w:val="nil"/>
          <w:left w:val="nil"/>
          <w:bottom w:val="nil"/>
          <w:right w:val="nil"/>
          <w:between w:val="nil"/>
        </w:pBdr>
        <w:ind w:left="1080"/>
        <w:jc w:val="both"/>
        <w:rPr>
          <w:rFonts w:ascii="Verdana" w:eastAsia="Verdana" w:hAnsi="Verdana" w:cs="Verdana"/>
          <w:b/>
          <w:bCs/>
          <w:color w:val="000000"/>
          <w:sz w:val="20"/>
          <w:szCs w:val="20"/>
        </w:rPr>
      </w:pPr>
    </w:p>
    <w:p w14:paraId="53B656C2" w14:textId="77777777" w:rsidR="00853B1B" w:rsidRDefault="00853B1B" w:rsidP="00853B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eastAsia="Verdana" w:hAnsi="Verdana" w:cs="Verdana"/>
          <w:color w:val="000000"/>
          <w:sz w:val="20"/>
          <w:szCs w:val="20"/>
        </w:rPr>
      </w:pPr>
      <w:r>
        <w:rPr>
          <w:rFonts w:ascii="Verdana" w:eastAsia="Verdana" w:hAnsi="Verdana" w:cs="Verdana"/>
          <w:color w:val="000000"/>
          <w:sz w:val="20"/>
          <w:szCs w:val="20"/>
        </w:rPr>
        <w:t xml:space="preserve">La modalidad de </w:t>
      </w:r>
      <w:r>
        <w:rPr>
          <w:rFonts w:ascii="Verdana" w:eastAsia="Verdana" w:hAnsi="Verdana" w:cs="Verdana"/>
          <w:sz w:val="20"/>
          <w:szCs w:val="20"/>
        </w:rPr>
        <w:t>Contratación</w:t>
      </w:r>
      <w:r>
        <w:rPr>
          <w:rFonts w:ascii="Verdana" w:eastAsia="Verdana" w:hAnsi="Verdana" w:cs="Verdana"/>
          <w:color w:val="000000"/>
          <w:sz w:val="20"/>
          <w:szCs w:val="20"/>
        </w:rPr>
        <w:t xml:space="preserve"> Directa NO está cobijada por un Acuerdo Comercial vigente para el Estado Colombiano en los términos del Manual para el Manejo  de los Acuerdos Comerciales en Procesos de Contratación, elaborado por Colombia Compra Eficiente, el cual se puede consultar en el Sistema Electrónico para la Contratación Pública </w:t>
      </w:r>
      <w:hyperlink r:id="rId15">
        <w:r>
          <w:rPr>
            <w:rFonts w:ascii="Verdana" w:eastAsia="Verdana" w:hAnsi="Verdana" w:cs="Verdana"/>
            <w:color w:val="000000"/>
            <w:sz w:val="20"/>
            <w:szCs w:val="20"/>
          </w:rPr>
          <w:t>www.contratos.gov.co</w:t>
        </w:r>
      </w:hyperlink>
      <w:r>
        <w:rPr>
          <w:rFonts w:ascii="Verdana" w:eastAsia="Verdana" w:hAnsi="Verdana" w:cs="Verdana"/>
          <w:color w:val="000000"/>
          <w:sz w:val="20"/>
          <w:szCs w:val="20"/>
        </w:rPr>
        <w:t xml:space="preserve"> o </w:t>
      </w:r>
      <w:hyperlink r:id="rId16">
        <w:r>
          <w:rPr>
            <w:rFonts w:ascii="Verdana" w:eastAsia="Verdana" w:hAnsi="Verdana" w:cs="Verdana"/>
            <w:color w:val="000000"/>
            <w:sz w:val="20"/>
            <w:szCs w:val="20"/>
          </w:rPr>
          <w:t>www.colombiacompra.gov.co</w:t>
        </w:r>
      </w:hyperlink>
      <w:r>
        <w:rPr>
          <w:rFonts w:ascii="Verdana" w:eastAsia="Verdana" w:hAnsi="Verdana" w:cs="Verdana"/>
          <w:color w:val="000000"/>
          <w:sz w:val="20"/>
          <w:szCs w:val="20"/>
        </w:rPr>
        <w:t>.), teniendo en cuenta que este Manual excluye esta modalidad de la aplicación de los Acuerdos Comerciales.</w:t>
      </w:r>
    </w:p>
    <w:p w14:paraId="152B2BD1" w14:textId="77777777" w:rsidR="00853B1B" w:rsidRDefault="00853B1B" w:rsidP="00853B1B">
      <w:pPr>
        <w:jc w:val="both"/>
        <w:rPr>
          <w:rFonts w:ascii="Verdana" w:eastAsia="Verdana" w:hAnsi="Verdana" w:cs="Verdana"/>
          <w:b/>
          <w:bCs/>
          <w:sz w:val="20"/>
          <w:szCs w:val="20"/>
        </w:rPr>
      </w:pPr>
    </w:p>
    <w:p w14:paraId="0F142227" w14:textId="77777777" w:rsidR="00FF656D" w:rsidRDefault="00FF656D" w:rsidP="00853B1B">
      <w:pPr>
        <w:jc w:val="both"/>
        <w:rPr>
          <w:rFonts w:ascii="Verdana" w:eastAsia="Verdana" w:hAnsi="Verdana" w:cs="Verdana"/>
          <w:b/>
          <w:bCs/>
          <w:sz w:val="20"/>
          <w:szCs w:val="20"/>
        </w:rPr>
      </w:pPr>
    </w:p>
    <w:p w14:paraId="343CB483"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 SUPERVISIÓN DEL CONTRATO</w:t>
      </w:r>
    </w:p>
    <w:p w14:paraId="17E5D94A" w14:textId="1CB98134" w:rsidR="00853B1B" w:rsidRDefault="00853B1B" w:rsidP="00853B1B">
      <w:pPr>
        <w:jc w:val="both"/>
        <w:rPr>
          <w:rFonts w:ascii="Verdana" w:eastAsia="Verdana" w:hAnsi="Verdana" w:cs="Verdana"/>
          <w:color w:val="000000"/>
          <w:sz w:val="20"/>
          <w:szCs w:val="20"/>
        </w:rPr>
      </w:pPr>
      <w:r>
        <w:rPr>
          <w:rFonts w:ascii="Verdana" w:eastAsia="Verdana" w:hAnsi="Verdana" w:cs="Verdana"/>
          <w:sz w:val="20"/>
          <w:szCs w:val="20"/>
        </w:rPr>
        <w:t xml:space="preserve">Teniendo en cuenta que la presente contratación corresponde a un contrato de prestación de servicios </w:t>
      </w:r>
      <w:r w:rsidR="008120D7">
        <w:rPr>
          <w:rFonts w:ascii="Verdana" w:eastAsia="Verdana" w:hAnsi="Verdana" w:cs="Verdana"/>
          <w:sz w:val="20"/>
          <w:szCs w:val="20"/>
        </w:rPr>
        <w:t>de apoyo a la gestión</w:t>
      </w:r>
      <w:r>
        <w:rPr>
          <w:rFonts w:ascii="Verdana" w:eastAsia="Verdana" w:hAnsi="Verdana" w:cs="Verdana"/>
          <w:sz w:val="20"/>
          <w:szCs w:val="20"/>
        </w:rPr>
        <w:t xml:space="preserve">, el presente </w:t>
      </w:r>
      <w:r>
        <w:rPr>
          <w:rFonts w:ascii="Verdana" w:eastAsia="Verdana" w:hAnsi="Verdana" w:cs="Verdana"/>
          <w:color w:val="000000"/>
          <w:sz w:val="20"/>
          <w:szCs w:val="20"/>
        </w:rPr>
        <w:t xml:space="preserve">contrato requiere Supervisión. </w:t>
      </w:r>
    </w:p>
    <w:p w14:paraId="67CD9B3C" w14:textId="77777777" w:rsidR="00853B1B" w:rsidRDefault="00853B1B" w:rsidP="00853B1B">
      <w:pPr>
        <w:jc w:val="both"/>
        <w:rPr>
          <w:rFonts w:ascii="Verdana" w:eastAsia="Verdana" w:hAnsi="Verdana" w:cs="Verdana"/>
          <w:color w:val="000000"/>
          <w:sz w:val="20"/>
          <w:szCs w:val="20"/>
        </w:rPr>
      </w:pPr>
    </w:p>
    <w:p w14:paraId="55C94535" w14:textId="530E872B" w:rsidR="00853B1B" w:rsidRDefault="00853B1B" w:rsidP="00853B1B">
      <w:pPr>
        <w:pStyle w:val="Ttulo2"/>
        <w:ind w:left="17"/>
        <w:jc w:val="both"/>
        <w:rPr>
          <w:rFonts w:ascii="Verdana" w:eastAsia="Verdana" w:hAnsi="Verdana" w:cs="Verdana"/>
          <w:color w:val="000000"/>
          <w:sz w:val="20"/>
          <w:szCs w:val="20"/>
        </w:rPr>
      </w:pPr>
      <w:r>
        <w:rPr>
          <w:rFonts w:ascii="Verdana" w:eastAsia="Verdana" w:hAnsi="Verdana" w:cs="Verdana"/>
          <w:color w:val="000000"/>
          <w:sz w:val="20"/>
          <w:szCs w:val="20"/>
        </w:rPr>
        <w:lastRenderedPageBreak/>
        <w:t xml:space="preserve">La supervisión de la ejecución y cumplimiento de las obligaciones contraídas por el /la contratista a favor de la ENTIDAD, estará a cargo del funcionario público en su calidad de </w:t>
      </w:r>
      <w:r w:rsidR="001E6A14" w:rsidRPr="001E6A14">
        <w:rPr>
          <w:rFonts w:ascii="Verdana" w:eastAsia="Verdana" w:hAnsi="Verdana" w:cs="Verdana"/>
          <w:b/>
          <w:bCs/>
          <w:color w:val="000000"/>
          <w:sz w:val="20"/>
          <w:szCs w:val="20"/>
        </w:rPr>
        <w:t>COORDINADOR(A) DEL GRU</w:t>
      </w:r>
      <w:r w:rsidR="00E70FFB">
        <w:rPr>
          <w:rFonts w:ascii="Verdana" w:eastAsia="Verdana" w:hAnsi="Verdana" w:cs="Verdana"/>
          <w:b/>
          <w:bCs/>
          <w:color w:val="000000"/>
          <w:sz w:val="20"/>
          <w:szCs w:val="20"/>
        </w:rPr>
        <w:t>P</w:t>
      </w:r>
      <w:r w:rsidR="001E6A14" w:rsidRPr="001E6A14">
        <w:rPr>
          <w:rFonts w:ascii="Verdana" w:eastAsia="Verdana" w:hAnsi="Verdana" w:cs="Verdana"/>
          <w:b/>
          <w:bCs/>
          <w:color w:val="000000"/>
          <w:sz w:val="20"/>
          <w:szCs w:val="20"/>
        </w:rPr>
        <w:t xml:space="preserve">O </w:t>
      </w:r>
      <w:r w:rsidR="00E70FFB">
        <w:rPr>
          <w:rFonts w:ascii="Verdana" w:eastAsia="Verdana" w:hAnsi="Verdana" w:cs="Verdana"/>
          <w:b/>
          <w:bCs/>
          <w:color w:val="000000"/>
          <w:sz w:val="20"/>
          <w:szCs w:val="20"/>
        </w:rPr>
        <w:t xml:space="preserve">JURÍDICO PARA FONDOS DE EMPLEADOS </w:t>
      </w:r>
      <w:r w:rsidR="001E6A14" w:rsidRPr="001E6A14">
        <w:rPr>
          <w:rFonts w:ascii="Verdana" w:eastAsia="Verdana" w:hAnsi="Verdana" w:cs="Verdana"/>
          <w:b/>
          <w:bCs/>
          <w:color w:val="000000"/>
          <w:sz w:val="20"/>
          <w:szCs w:val="20"/>
        </w:rPr>
        <w:t>DE</w:t>
      </w:r>
      <w:r w:rsidR="001E6A14">
        <w:rPr>
          <w:rFonts w:ascii="Verdana" w:eastAsia="Verdana" w:hAnsi="Verdana" w:cs="Verdana"/>
          <w:color w:val="000000"/>
          <w:sz w:val="20"/>
          <w:szCs w:val="20"/>
        </w:rPr>
        <w:t xml:space="preserve"> </w:t>
      </w:r>
      <w:r w:rsidR="001E6A14">
        <w:rPr>
          <w:rFonts w:ascii="Verdana" w:eastAsia="Verdana" w:hAnsi="Verdana" w:cs="Verdana"/>
          <w:b/>
          <w:bCs/>
          <w:color w:val="000000"/>
          <w:sz w:val="20"/>
          <w:szCs w:val="20"/>
        </w:rPr>
        <w:t xml:space="preserve">LA DELEGATURA PARA LA </w:t>
      </w:r>
      <w:r>
        <w:rPr>
          <w:rFonts w:ascii="Verdana" w:eastAsia="Verdana" w:hAnsi="Verdana" w:cs="Verdana"/>
          <w:b/>
          <w:bCs/>
          <w:color w:val="000000"/>
          <w:sz w:val="20"/>
          <w:szCs w:val="20"/>
        </w:rPr>
        <w:t>SUPERVISIÓN DEL AHORRO Y LA FORMA ASOCIATIVA SOLIDARIA</w:t>
      </w:r>
      <w:r>
        <w:rPr>
          <w:rFonts w:ascii="Verdana" w:eastAsia="Verdana" w:hAnsi="Verdana" w:cs="Verdana"/>
          <w:color w:val="000000"/>
          <w:sz w:val="20"/>
          <w:szCs w:val="20"/>
        </w:rPr>
        <w:t xml:space="preserve"> de La Superintendencia de la Economía Solidaria, o de la persona que designe el Ordenador del Gasto mediante comunicación escrita, de acuerdo con la solicitud del (la) jefe (a) de la dependencia.</w:t>
      </w:r>
    </w:p>
    <w:p w14:paraId="2570D820" w14:textId="77777777" w:rsidR="00853B1B" w:rsidRDefault="00853B1B" w:rsidP="00853B1B">
      <w:pPr>
        <w:pStyle w:val="Ttulo2"/>
        <w:ind w:left="17"/>
        <w:jc w:val="both"/>
        <w:rPr>
          <w:rFonts w:ascii="Verdana" w:eastAsia="Verdana" w:hAnsi="Verdana" w:cs="Verdana"/>
          <w:color w:val="000000"/>
          <w:sz w:val="20"/>
          <w:szCs w:val="20"/>
        </w:rPr>
      </w:pPr>
    </w:p>
    <w:p w14:paraId="751FFD3E" w14:textId="77777777" w:rsidR="00853B1B" w:rsidRDefault="00853B1B" w:rsidP="00853B1B">
      <w:pPr>
        <w:pStyle w:val="Ttulo2"/>
        <w:ind w:left="17"/>
        <w:jc w:val="both"/>
        <w:rPr>
          <w:rFonts w:ascii="Verdana" w:eastAsia="Verdana" w:hAnsi="Verdana" w:cs="Verdana"/>
          <w:color w:val="000000"/>
          <w:sz w:val="20"/>
          <w:szCs w:val="20"/>
        </w:rPr>
      </w:pPr>
      <w:r>
        <w:rPr>
          <w:rFonts w:ascii="Verdana" w:eastAsia="Verdana" w:hAnsi="Verdana" w:cs="Verdana"/>
          <w:color w:val="000000"/>
          <w:sz w:val="20"/>
          <w:szCs w:val="20"/>
        </w:rPr>
        <w:t>El o la servidor/ servidora que sea designado(a) supervisor (a) de un contrato ejercerá su labor de acuerdo con lo señalado en el Artículo 83, 84, 85 y 86 de la Ley 1474 de 2011, en concordancia con lo señalado en el Manual de Contratación y Supervisión de la Entidad.</w:t>
      </w:r>
    </w:p>
    <w:p w14:paraId="67432783" w14:textId="77777777" w:rsidR="00853B1B" w:rsidRDefault="00853B1B" w:rsidP="00853B1B">
      <w:pPr>
        <w:rPr>
          <w:rFonts w:ascii="Verdana" w:eastAsia="Verdana" w:hAnsi="Verdana" w:cs="Verdana"/>
          <w:sz w:val="20"/>
          <w:szCs w:val="20"/>
        </w:rPr>
      </w:pPr>
    </w:p>
    <w:p w14:paraId="164FAD53" w14:textId="77777777" w:rsidR="00853B1B" w:rsidRDefault="00853B1B" w:rsidP="00853B1B">
      <w:pPr>
        <w:widowControl/>
        <w:numPr>
          <w:ilvl w:val="0"/>
          <w:numId w:val="15"/>
        </w:numPr>
        <w:pBdr>
          <w:top w:val="nil"/>
          <w:left w:val="nil"/>
          <w:bottom w:val="nil"/>
          <w:right w:val="nil"/>
          <w:between w:val="nil"/>
        </w:pBdr>
        <w:tabs>
          <w:tab w:val="left" w:pos="851"/>
        </w:tabs>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NO VINCULACIÓN LABORAL</w:t>
      </w:r>
    </w:p>
    <w:p w14:paraId="09B90FBD" w14:textId="77777777" w:rsidR="00853B1B" w:rsidRDefault="00853B1B" w:rsidP="00853B1B">
      <w:pPr>
        <w:jc w:val="both"/>
        <w:rPr>
          <w:rFonts w:ascii="Verdana" w:eastAsia="Verdana" w:hAnsi="Verdana" w:cs="Verdana"/>
          <w:sz w:val="20"/>
          <w:szCs w:val="20"/>
        </w:rPr>
      </w:pPr>
    </w:p>
    <w:p w14:paraId="1B9D7D2F" w14:textId="77777777" w:rsidR="00853B1B" w:rsidRDefault="00853B1B" w:rsidP="00853B1B">
      <w:pPr>
        <w:ind w:left="66"/>
        <w:jc w:val="both"/>
        <w:rPr>
          <w:rFonts w:ascii="Verdana" w:eastAsia="Verdana" w:hAnsi="Verdana" w:cs="Verdana"/>
          <w:sz w:val="20"/>
          <w:szCs w:val="20"/>
        </w:rPr>
      </w:pPr>
      <w:r>
        <w:rPr>
          <w:rFonts w:ascii="Verdana" w:eastAsia="Verdana" w:hAnsi="Verdana" w:cs="Verdana"/>
          <w:sz w:val="20"/>
          <w:szCs w:val="20"/>
        </w:rPr>
        <w:t>La ejecución del contrato no generará relación laboral alguna entre las partes intervinientes, ni entre éstas y el personal que se utilice para la ejecución del mismo.</w:t>
      </w:r>
    </w:p>
    <w:p w14:paraId="03D83E68" w14:textId="77777777" w:rsidR="00853B1B" w:rsidRDefault="00853B1B" w:rsidP="00853B1B">
      <w:pPr>
        <w:ind w:left="66"/>
        <w:jc w:val="both"/>
        <w:rPr>
          <w:rFonts w:ascii="Verdana" w:eastAsia="Verdana" w:hAnsi="Verdana" w:cs="Verdana"/>
          <w:sz w:val="20"/>
          <w:szCs w:val="20"/>
        </w:rPr>
      </w:pPr>
    </w:p>
    <w:p w14:paraId="19DED674" w14:textId="795DF82B" w:rsidR="00853B1B" w:rsidRDefault="00853B1B" w:rsidP="00853B1B">
      <w:pPr>
        <w:rPr>
          <w:rFonts w:ascii="Verdana" w:eastAsia="Verdana" w:hAnsi="Verdana" w:cs="Verdana"/>
          <w:b/>
          <w:bCs/>
          <w:sz w:val="20"/>
          <w:szCs w:val="20"/>
        </w:rPr>
      </w:pPr>
      <w:r>
        <w:rPr>
          <w:rFonts w:ascii="Verdana" w:eastAsia="Verdana" w:hAnsi="Verdana" w:cs="Verdana"/>
          <w:b/>
          <w:bCs/>
          <w:sz w:val="20"/>
          <w:szCs w:val="20"/>
        </w:rPr>
        <w:t>2</w:t>
      </w:r>
      <w:r w:rsidR="00C929D5">
        <w:rPr>
          <w:rFonts w:ascii="Verdana" w:eastAsia="Verdana" w:hAnsi="Verdana" w:cs="Verdana"/>
          <w:b/>
          <w:bCs/>
          <w:sz w:val="20"/>
          <w:szCs w:val="20"/>
        </w:rPr>
        <w:t>7</w:t>
      </w:r>
      <w:r>
        <w:rPr>
          <w:rFonts w:ascii="Verdana" w:eastAsia="Verdana" w:hAnsi="Verdana" w:cs="Verdana"/>
          <w:b/>
          <w:bCs/>
          <w:sz w:val="20"/>
          <w:szCs w:val="20"/>
        </w:rPr>
        <w:t>/</w:t>
      </w:r>
      <w:r w:rsidR="00C929D5">
        <w:rPr>
          <w:rFonts w:ascii="Verdana" w:eastAsia="Verdana" w:hAnsi="Verdana" w:cs="Verdana"/>
          <w:b/>
          <w:bCs/>
          <w:sz w:val="20"/>
          <w:szCs w:val="20"/>
        </w:rPr>
        <w:t>07</w:t>
      </w:r>
      <w:r>
        <w:rPr>
          <w:rFonts w:ascii="Verdana" w:eastAsia="Verdana" w:hAnsi="Verdana" w:cs="Verdana"/>
          <w:b/>
          <w:bCs/>
          <w:sz w:val="20"/>
          <w:szCs w:val="20"/>
        </w:rPr>
        <w:t>/202</w:t>
      </w:r>
      <w:r w:rsidR="00C929D5">
        <w:rPr>
          <w:rFonts w:ascii="Verdana" w:eastAsia="Verdana" w:hAnsi="Verdana" w:cs="Verdana"/>
          <w:b/>
          <w:bCs/>
          <w:sz w:val="20"/>
          <w:szCs w:val="20"/>
        </w:rPr>
        <w:t>6</w:t>
      </w:r>
    </w:p>
    <w:p w14:paraId="14D5DC3C" w14:textId="77777777" w:rsidR="00853B1B" w:rsidRDefault="00853B1B" w:rsidP="00853B1B">
      <w:pPr>
        <w:pBdr>
          <w:top w:val="nil"/>
          <w:left w:val="nil"/>
          <w:bottom w:val="nil"/>
          <w:right w:val="nil"/>
          <w:between w:val="nil"/>
        </w:pBdr>
        <w:spacing w:before="2"/>
        <w:jc w:val="both"/>
        <w:rPr>
          <w:rFonts w:ascii="Verdana" w:eastAsia="Verdana" w:hAnsi="Verdana" w:cs="Verdana"/>
          <w:b/>
          <w:bCs/>
          <w:color w:val="948A54"/>
          <w:sz w:val="20"/>
          <w:szCs w:val="20"/>
          <w:u w:val="single"/>
        </w:rPr>
      </w:pPr>
    </w:p>
    <w:p w14:paraId="6B6EB732" w14:textId="77777777" w:rsidR="00853B1B" w:rsidRDefault="00853B1B" w:rsidP="00853B1B">
      <w:pPr>
        <w:pBdr>
          <w:top w:val="nil"/>
          <w:left w:val="nil"/>
          <w:bottom w:val="nil"/>
          <w:right w:val="nil"/>
          <w:between w:val="nil"/>
        </w:pBdr>
        <w:spacing w:before="2"/>
        <w:rPr>
          <w:rFonts w:ascii="Verdana" w:eastAsia="Verdana" w:hAnsi="Verdana" w:cs="Verdana"/>
          <w:b/>
          <w:bCs/>
          <w:color w:val="948A54"/>
          <w:sz w:val="20"/>
          <w:szCs w:val="20"/>
        </w:rPr>
      </w:pPr>
    </w:p>
    <w:p w14:paraId="1176EB5C" w14:textId="6D119D86" w:rsidR="00853B1B" w:rsidRDefault="00853B1B" w:rsidP="00853B1B">
      <w:pPr>
        <w:pBdr>
          <w:top w:val="nil"/>
          <w:left w:val="nil"/>
          <w:bottom w:val="nil"/>
          <w:right w:val="nil"/>
          <w:between w:val="nil"/>
        </w:pBdr>
        <w:spacing w:before="2"/>
        <w:rPr>
          <w:rFonts w:ascii="Verdana" w:eastAsia="Verdana" w:hAnsi="Verdana" w:cs="Verdana"/>
          <w:b/>
          <w:bCs/>
          <w:noProof/>
          <w:color w:val="948A54"/>
          <w:sz w:val="20"/>
          <w:szCs w:val="20"/>
        </w:rPr>
      </w:pPr>
    </w:p>
    <w:p w14:paraId="250AE2E2" w14:textId="77777777" w:rsidR="00C929D5" w:rsidRDefault="00C929D5" w:rsidP="00853B1B">
      <w:pPr>
        <w:pBdr>
          <w:top w:val="nil"/>
          <w:left w:val="nil"/>
          <w:bottom w:val="nil"/>
          <w:right w:val="nil"/>
          <w:between w:val="nil"/>
        </w:pBdr>
        <w:spacing w:before="2"/>
        <w:rPr>
          <w:rFonts w:ascii="Verdana" w:eastAsia="Verdana" w:hAnsi="Verdana" w:cs="Verdana"/>
          <w:b/>
          <w:bCs/>
          <w:noProof/>
          <w:color w:val="948A54"/>
          <w:sz w:val="20"/>
          <w:szCs w:val="20"/>
        </w:rPr>
      </w:pPr>
    </w:p>
    <w:p w14:paraId="2BEE0A81" w14:textId="77777777" w:rsidR="00C929D5" w:rsidRDefault="00C929D5" w:rsidP="00853B1B">
      <w:pPr>
        <w:pBdr>
          <w:top w:val="nil"/>
          <w:left w:val="nil"/>
          <w:bottom w:val="nil"/>
          <w:right w:val="nil"/>
          <w:between w:val="nil"/>
        </w:pBdr>
        <w:spacing w:before="2"/>
        <w:rPr>
          <w:rFonts w:ascii="Verdana" w:eastAsia="Verdana" w:hAnsi="Verdana" w:cs="Verdana"/>
          <w:b/>
          <w:bCs/>
          <w:color w:val="948A54"/>
          <w:sz w:val="20"/>
          <w:szCs w:val="20"/>
        </w:rPr>
      </w:pPr>
    </w:p>
    <w:p w14:paraId="1A2FD502" w14:textId="77777777" w:rsidR="00853B1B" w:rsidRDefault="00853B1B" w:rsidP="00853B1B">
      <w:pPr>
        <w:ind w:right="32" w:hanging="2"/>
        <w:jc w:val="both"/>
        <w:rPr>
          <w:rFonts w:ascii="Verdana" w:eastAsia="Verdana" w:hAnsi="Verdana" w:cs="Verdana"/>
          <w:b/>
          <w:bCs/>
        </w:rPr>
      </w:pPr>
      <w:r>
        <w:rPr>
          <w:rFonts w:ascii="Verdana" w:eastAsia="Verdana" w:hAnsi="Verdana" w:cs="Verdana"/>
          <w:b/>
          <w:bCs/>
        </w:rPr>
        <w:t>JHANIELA JIMÉNEZ GUTIÉRREZ</w:t>
      </w:r>
    </w:p>
    <w:p w14:paraId="380B6420" w14:textId="77777777" w:rsidR="00853B1B" w:rsidRDefault="00853B1B" w:rsidP="00853B1B">
      <w:pPr>
        <w:ind w:right="32" w:hanging="2"/>
        <w:jc w:val="both"/>
        <w:rPr>
          <w:rFonts w:ascii="Verdana" w:eastAsia="Verdana" w:hAnsi="Verdana" w:cs="Verdana"/>
        </w:rPr>
      </w:pPr>
      <w:r>
        <w:rPr>
          <w:rFonts w:ascii="Verdana" w:eastAsia="Verdana" w:hAnsi="Verdana" w:cs="Verdana"/>
        </w:rPr>
        <w:t xml:space="preserve">Superintendenta Delegada para la Supervisión del Ahorro y la Forma Asociativa Solidaria </w:t>
      </w:r>
    </w:p>
    <w:p w14:paraId="280CF485" w14:textId="77777777" w:rsidR="00853B1B" w:rsidRDefault="00853B1B" w:rsidP="00853B1B">
      <w:pPr>
        <w:pBdr>
          <w:top w:val="nil"/>
          <w:left w:val="nil"/>
          <w:bottom w:val="nil"/>
          <w:right w:val="nil"/>
          <w:between w:val="nil"/>
        </w:pBdr>
        <w:ind w:right="32" w:hanging="2"/>
        <w:jc w:val="both"/>
        <w:rPr>
          <w:rFonts w:ascii="Verdana" w:eastAsia="Verdana" w:hAnsi="Verdana" w:cs="Verdana"/>
          <w:color w:val="000000"/>
        </w:rPr>
      </w:pPr>
    </w:p>
    <w:p w14:paraId="140D6471" w14:textId="77777777" w:rsidR="00853B1B" w:rsidRDefault="00853B1B" w:rsidP="00853B1B">
      <w:pPr>
        <w:pBdr>
          <w:top w:val="nil"/>
          <w:left w:val="nil"/>
          <w:bottom w:val="nil"/>
          <w:right w:val="nil"/>
          <w:between w:val="nil"/>
        </w:pBdr>
        <w:ind w:right="32" w:hanging="2"/>
        <w:jc w:val="both"/>
        <w:rPr>
          <w:rFonts w:ascii="Verdana" w:eastAsia="Verdana" w:hAnsi="Verdana" w:cs="Verdana"/>
          <w:b/>
          <w:bCs/>
          <w:color w:val="000000"/>
          <w:sz w:val="12"/>
          <w:szCs w:val="12"/>
        </w:rPr>
      </w:pPr>
      <w:r>
        <w:rPr>
          <w:rFonts w:ascii="Verdana" w:eastAsia="Verdana" w:hAnsi="Verdana" w:cs="Verdana"/>
          <w:b/>
          <w:bCs/>
          <w:color w:val="000000"/>
          <w:sz w:val="12"/>
          <w:szCs w:val="12"/>
        </w:rPr>
        <w:t>Proyectó</w:t>
      </w:r>
      <w:r>
        <w:rPr>
          <w:rFonts w:ascii="Verdana" w:eastAsia="Verdana" w:hAnsi="Verdana" w:cs="Verdana"/>
          <w:color w:val="000000"/>
          <w:sz w:val="12"/>
          <w:szCs w:val="12"/>
        </w:rPr>
        <w:t>: YUDITH PEÑA DURÁN –</w:t>
      </w:r>
      <w:r>
        <w:rPr>
          <w:rFonts w:ascii="Verdana" w:eastAsia="Verdana" w:hAnsi="Verdana" w:cs="Verdana"/>
          <w:b/>
          <w:bCs/>
          <w:color w:val="000000"/>
          <w:sz w:val="12"/>
          <w:szCs w:val="12"/>
        </w:rPr>
        <w:t xml:space="preserve"> </w:t>
      </w:r>
      <w:r>
        <w:rPr>
          <w:rFonts w:ascii="Verdana" w:eastAsia="Verdana" w:hAnsi="Verdana" w:cs="Verdana"/>
          <w:color w:val="000000"/>
          <w:sz w:val="12"/>
          <w:szCs w:val="12"/>
        </w:rPr>
        <w:t>CONTRATISTA DE LA DELEGATURA PARA LA SUPERVISIÓN DEL AHORRO Y LA FORMA ASOCIATIVA SOLIDARIA</w:t>
      </w:r>
    </w:p>
    <w:p w14:paraId="60D2F986" w14:textId="77777777" w:rsidR="00853B1B" w:rsidRDefault="00853B1B" w:rsidP="00853B1B">
      <w:pPr>
        <w:ind w:right="32"/>
        <w:rPr>
          <w:rFonts w:ascii="Verdana" w:eastAsia="Verdana" w:hAnsi="Verdana" w:cs="Verdana"/>
          <w:sz w:val="12"/>
          <w:szCs w:val="12"/>
        </w:rPr>
      </w:pPr>
      <w:r>
        <w:rPr>
          <w:rFonts w:ascii="Verdana" w:eastAsia="Verdana" w:hAnsi="Verdana" w:cs="Verdana"/>
          <w:b/>
          <w:bCs/>
          <w:sz w:val="12"/>
          <w:szCs w:val="12"/>
        </w:rPr>
        <w:t>Revisó:</w:t>
      </w:r>
      <w:r>
        <w:rPr>
          <w:rFonts w:ascii="Verdana" w:eastAsia="Verdana" w:hAnsi="Verdana" w:cs="Verdana"/>
          <w:sz w:val="12"/>
          <w:szCs w:val="12"/>
        </w:rPr>
        <w:t xml:space="preserve">  JHANIELA JIMÉNEZ GUTIÉRREZ – SUPERINTENDENTA DELEGADA PARA LA SUPERVISIÓN DEL AHORRO Y LA FORMA ASOCIATIVA SOLIDARIA</w:t>
      </w:r>
    </w:p>
    <w:p w14:paraId="247D49ED" w14:textId="7589D200" w:rsidR="00F92D4F" w:rsidRPr="008E7DEC" w:rsidRDefault="00F92D4F">
      <w:pPr>
        <w:rPr>
          <w:rFonts w:ascii="Verdana" w:eastAsia="Verdana" w:hAnsi="Verdana" w:cs="Verdana"/>
          <w:sz w:val="20"/>
          <w:szCs w:val="20"/>
        </w:rPr>
      </w:pPr>
    </w:p>
    <w:p w14:paraId="434A4016" w14:textId="12897006" w:rsidR="00F92D4F" w:rsidRPr="008E7DEC" w:rsidRDefault="00F92D4F">
      <w:pPr>
        <w:rPr>
          <w:rFonts w:ascii="Verdana" w:eastAsia="Verdana" w:hAnsi="Verdana" w:cs="Verdana"/>
          <w:sz w:val="20"/>
          <w:szCs w:val="20"/>
        </w:rPr>
      </w:pPr>
    </w:p>
    <w:p w14:paraId="3D9B5C77" w14:textId="0C37033F" w:rsidR="00F92D4F" w:rsidRPr="008E7DEC" w:rsidRDefault="00F92D4F">
      <w:pPr>
        <w:rPr>
          <w:rFonts w:ascii="Verdana" w:eastAsia="Verdana" w:hAnsi="Verdana" w:cs="Verdana"/>
          <w:sz w:val="20"/>
          <w:szCs w:val="20"/>
        </w:rPr>
      </w:pPr>
    </w:p>
    <w:p w14:paraId="35843C56" w14:textId="77777777" w:rsidR="00F92D4F" w:rsidRPr="008E7DEC" w:rsidRDefault="00F92D4F">
      <w:pPr>
        <w:rPr>
          <w:rFonts w:ascii="Verdana" w:eastAsia="Verdana" w:hAnsi="Verdana" w:cs="Verdana"/>
          <w:sz w:val="20"/>
          <w:szCs w:val="20"/>
        </w:rPr>
      </w:pPr>
    </w:p>
    <w:p w14:paraId="00000272" w14:textId="77777777" w:rsidR="00DD0E8B" w:rsidRPr="008E7DEC" w:rsidRDefault="008D0F3F">
      <w:pPr>
        <w:pStyle w:val="Ttulo1"/>
        <w:ind w:left="720"/>
        <w:rPr>
          <w:rFonts w:ascii="Verdana" w:eastAsia="Verdana" w:hAnsi="Verdana" w:cs="Verdana"/>
          <w:sz w:val="20"/>
          <w:szCs w:val="20"/>
        </w:rPr>
      </w:pPr>
      <w:r w:rsidRPr="008E7DEC">
        <w:rPr>
          <w:rFonts w:ascii="Verdana" w:eastAsia="Verdana" w:hAnsi="Verdana" w:cs="Verdana"/>
          <w:sz w:val="20"/>
          <w:szCs w:val="20"/>
        </w:rPr>
        <w:t>HISTORIAL DE CAMBIOS</w:t>
      </w:r>
    </w:p>
    <w:p w14:paraId="00000273" w14:textId="77777777" w:rsidR="00DD0E8B" w:rsidRPr="008E7DEC" w:rsidRDefault="00DD0E8B">
      <w:pPr>
        <w:rPr>
          <w:rFonts w:ascii="Verdana" w:eastAsia="Verdana" w:hAnsi="Verdana" w:cs="Verdana"/>
          <w:sz w:val="20"/>
          <w:szCs w:val="20"/>
        </w:rPr>
      </w:pPr>
    </w:p>
    <w:tbl>
      <w:tblPr>
        <w:tblStyle w:val="ab"/>
        <w:tblW w:w="10410"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1304"/>
        <w:gridCol w:w="1985"/>
        <w:gridCol w:w="7121"/>
      </w:tblGrid>
      <w:tr w:rsidR="00DD0E8B" w:rsidRPr="008E7DEC" w14:paraId="627EC7B0" w14:textId="77777777">
        <w:trPr>
          <w:trHeight w:val="510"/>
          <w:jc w:val="center"/>
        </w:trPr>
        <w:tc>
          <w:tcPr>
            <w:tcW w:w="1304" w:type="dxa"/>
            <w:shd w:val="clear" w:color="auto" w:fill="243B57"/>
            <w:vAlign w:val="center"/>
          </w:tcPr>
          <w:p w14:paraId="00000274"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VERSIÓN</w:t>
            </w:r>
          </w:p>
        </w:tc>
        <w:tc>
          <w:tcPr>
            <w:tcW w:w="1985" w:type="dxa"/>
            <w:shd w:val="clear" w:color="auto" w:fill="243B57"/>
            <w:vAlign w:val="center"/>
          </w:tcPr>
          <w:p w14:paraId="00000275"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FECHA</w:t>
            </w:r>
          </w:p>
        </w:tc>
        <w:tc>
          <w:tcPr>
            <w:tcW w:w="7121" w:type="dxa"/>
            <w:shd w:val="clear" w:color="auto" w:fill="243B57"/>
            <w:vAlign w:val="center"/>
          </w:tcPr>
          <w:p w14:paraId="00000276"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RAZÓN DE LA ACTUALIZACIÓN</w:t>
            </w:r>
          </w:p>
        </w:tc>
      </w:tr>
      <w:tr w:rsidR="00DD0E8B" w:rsidRPr="008E7DEC" w14:paraId="34BF9869" w14:textId="77777777">
        <w:trPr>
          <w:trHeight w:val="255"/>
          <w:jc w:val="center"/>
        </w:trPr>
        <w:tc>
          <w:tcPr>
            <w:tcW w:w="1304" w:type="dxa"/>
            <w:vAlign w:val="center"/>
          </w:tcPr>
          <w:p w14:paraId="00000277"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0</w:t>
            </w:r>
          </w:p>
        </w:tc>
        <w:tc>
          <w:tcPr>
            <w:tcW w:w="1985" w:type="dxa"/>
            <w:vAlign w:val="center"/>
          </w:tcPr>
          <w:p w14:paraId="00000278"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Octubre 2022</w:t>
            </w:r>
          </w:p>
        </w:tc>
        <w:tc>
          <w:tcPr>
            <w:tcW w:w="7121" w:type="dxa"/>
            <w:vAlign w:val="center"/>
          </w:tcPr>
          <w:p w14:paraId="00000279" w14:textId="77777777" w:rsidR="00DD0E8B" w:rsidRPr="008E7DEC" w:rsidRDefault="008D0F3F" w:rsidP="004D0DB7">
            <w:pPr>
              <w:ind w:hanging="2"/>
              <w:rPr>
                <w:rFonts w:ascii="Verdana" w:eastAsia="Verdana" w:hAnsi="Verdana" w:cs="Verdana"/>
                <w:sz w:val="20"/>
                <w:szCs w:val="20"/>
              </w:rPr>
            </w:pPr>
            <w:r w:rsidRPr="008E7DEC">
              <w:rPr>
                <w:rFonts w:ascii="Verdana" w:eastAsia="Verdana" w:hAnsi="Verdana" w:cs="Verdana"/>
                <w:sz w:val="20"/>
                <w:szCs w:val="20"/>
              </w:rPr>
              <w:t xml:space="preserve">Primera versión del documento. </w:t>
            </w:r>
          </w:p>
        </w:tc>
      </w:tr>
      <w:tr w:rsidR="00DD0E8B" w:rsidRPr="008E7DEC" w14:paraId="3546B615" w14:textId="77777777">
        <w:trPr>
          <w:trHeight w:val="255"/>
          <w:jc w:val="center"/>
        </w:trPr>
        <w:tc>
          <w:tcPr>
            <w:tcW w:w="1304" w:type="dxa"/>
            <w:vAlign w:val="center"/>
          </w:tcPr>
          <w:p w14:paraId="0000027A"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1</w:t>
            </w:r>
          </w:p>
        </w:tc>
        <w:tc>
          <w:tcPr>
            <w:tcW w:w="1985" w:type="dxa"/>
            <w:vAlign w:val="center"/>
          </w:tcPr>
          <w:p w14:paraId="0000027B" w14:textId="77777777" w:rsidR="00DD0E8B" w:rsidRPr="008E7DEC" w:rsidRDefault="008D0F3F">
            <w:pPr>
              <w:ind w:hanging="2"/>
              <w:jc w:val="center"/>
              <w:rPr>
                <w:rFonts w:ascii="Verdana" w:eastAsia="Verdana" w:hAnsi="Verdana" w:cs="Verdana"/>
                <w:color w:val="222B35"/>
                <w:sz w:val="20"/>
                <w:szCs w:val="20"/>
              </w:rPr>
            </w:pPr>
            <w:r w:rsidRPr="008E7DEC">
              <w:rPr>
                <w:rFonts w:ascii="Verdana" w:eastAsia="Verdana" w:hAnsi="Verdana" w:cs="Verdana"/>
                <w:color w:val="222B35"/>
                <w:sz w:val="20"/>
                <w:szCs w:val="20"/>
              </w:rPr>
              <w:t>Noviembre 2023</w:t>
            </w:r>
          </w:p>
        </w:tc>
        <w:tc>
          <w:tcPr>
            <w:tcW w:w="7121" w:type="dxa"/>
            <w:vAlign w:val="center"/>
          </w:tcPr>
          <w:p w14:paraId="0000027C" w14:textId="77777777" w:rsidR="00DD0E8B" w:rsidRPr="008E7DEC" w:rsidRDefault="008D0F3F" w:rsidP="004D0DB7">
            <w:pPr>
              <w:rPr>
                <w:rFonts w:ascii="Verdana" w:eastAsia="Verdana" w:hAnsi="Verdana" w:cs="Verdana"/>
                <w:color w:val="000000"/>
                <w:sz w:val="20"/>
                <w:szCs w:val="20"/>
              </w:rPr>
            </w:pPr>
            <w:r w:rsidRPr="008E7DEC">
              <w:rPr>
                <w:rFonts w:ascii="Verdana" w:eastAsia="Verdana" w:hAnsi="Verdana" w:cs="Verdana"/>
                <w:color w:val="000000"/>
                <w:sz w:val="20"/>
                <w:szCs w:val="20"/>
              </w:rPr>
              <w:t>Actualización en Trámite Administrativo</w:t>
            </w:r>
          </w:p>
        </w:tc>
      </w:tr>
      <w:tr w:rsidR="00DD0E8B" w:rsidRPr="008E7DEC" w14:paraId="371C3E77" w14:textId="77777777">
        <w:trPr>
          <w:trHeight w:val="255"/>
          <w:jc w:val="center"/>
        </w:trPr>
        <w:tc>
          <w:tcPr>
            <w:tcW w:w="1304" w:type="dxa"/>
            <w:vAlign w:val="center"/>
          </w:tcPr>
          <w:p w14:paraId="0000027D"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2</w:t>
            </w:r>
          </w:p>
        </w:tc>
        <w:tc>
          <w:tcPr>
            <w:tcW w:w="1985" w:type="dxa"/>
            <w:vAlign w:val="center"/>
          </w:tcPr>
          <w:p w14:paraId="0000027E"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Agosto 2024</w:t>
            </w:r>
          </w:p>
        </w:tc>
        <w:tc>
          <w:tcPr>
            <w:tcW w:w="7121" w:type="dxa"/>
            <w:vAlign w:val="center"/>
          </w:tcPr>
          <w:p w14:paraId="0000027F" w14:textId="77777777" w:rsidR="00DD0E8B" w:rsidRPr="008E7DEC" w:rsidRDefault="008D0F3F" w:rsidP="004D0DB7">
            <w:pPr>
              <w:rPr>
                <w:rFonts w:ascii="Verdana" w:eastAsia="Verdana" w:hAnsi="Verdana" w:cs="Verdana"/>
                <w:color w:val="F79646"/>
                <w:sz w:val="20"/>
                <w:szCs w:val="20"/>
              </w:rPr>
            </w:pPr>
            <w:r w:rsidRPr="008E7DEC">
              <w:rPr>
                <w:rFonts w:ascii="Verdana" w:eastAsia="Verdana" w:hAnsi="Verdana" w:cs="Verdana"/>
                <w:color w:val="000000"/>
                <w:sz w:val="20"/>
                <w:szCs w:val="20"/>
              </w:rPr>
              <w:t xml:space="preserve">Actualización </w:t>
            </w:r>
            <w:r w:rsidRPr="008E7DEC">
              <w:rPr>
                <w:rFonts w:ascii="Verdana" w:eastAsia="Verdana" w:hAnsi="Verdana" w:cs="Verdana"/>
                <w:sz w:val="20"/>
                <w:szCs w:val="20"/>
              </w:rPr>
              <w:t xml:space="preserve">en materia normativa del </w:t>
            </w:r>
            <w:sdt>
              <w:sdtPr>
                <w:rPr>
                  <w:rFonts w:ascii="Verdana" w:hAnsi="Verdana"/>
                  <w:sz w:val="20"/>
                  <w:szCs w:val="20"/>
                </w:rPr>
                <w:tag w:val="goog_rdk_0"/>
                <w:id w:val="-377011318"/>
              </w:sdtPr>
              <w:sdtEndPr/>
              <w:sdtContent/>
            </w:sdt>
            <w:r w:rsidRPr="008E7DEC">
              <w:rPr>
                <w:rFonts w:ascii="Verdana" w:eastAsia="Verdana" w:hAnsi="Verdana" w:cs="Verdana"/>
                <w:color w:val="000000"/>
                <w:sz w:val="20"/>
                <w:szCs w:val="20"/>
              </w:rPr>
              <w:t>Procedimiento</w:t>
            </w:r>
          </w:p>
        </w:tc>
      </w:tr>
      <w:tr w:rsidR="00DD0E8B" w:rsidRPr="008E7DEC" w14:paraId="51952BED" w14:textId="77777777" w:rsidTr="004D0DB7">
        <w:trPr>
          <w:trHeight w:val="255"/>
          <w:jc w:val="center"/>
        </w:trPr>
        <w:tc>
          <w:tcPr>
            <w:tcW w:w="1304" w:type="dxa"/>
            <w:shd w:val="clear" w:color="auto" w:fill="FFFFFF" w:themeFill="background1"/>
            <w:vAlign w:val="center"/>
          </w:tcPr>
          <w:p w14:paraId="00000280" w14:textId="5E057084" w:rsidR="00DD0E8B" w:rsidRPr="008E7DEC" w:rsidRDefault="006541F4">
            <w:pPr>
              <w:ind w:hanging="2"/>
              <w:jc w:val="center"/>
              <w:rPr>
                <w:rFonts w:ascii="Verdana" w:eastAsia="Verdana" w:hAnsi="Verdana" w:cs="Verdana"/>
                <w:sz w:val="20"/>
                <w:szCs w:val="20"/>
              </w:rPr>
            </w:pPr>
            <w:r w:rsidRPr="008E7DEC">
              <w:rPr>
                <w:rFonts w:ascii="Verdana" w:eastAsia="Verdana" w:hAnsi="Verdana" w:cs="Verdana"/>
                <w:sz w:val="20"/>
                <w:szCs w:val="20"/>
              </w:rPr>
              <w:t>3</w:t>
            </w:r>
          </w:p>
        </w:tc>
        <w:tc>
          <w:tcPr>
            <w:tcW w:w="1985" w:type="dxa"/>
            <w:shd w:val="clear" w:color="auto" w:fill="FFFFFF" w:themeFill="background1"/>
            <w:vAlign w:val="center"/>
          </w:tcPr>
          <w:p w14:paraId="00000281" w14:textId="111AE493" w:rsidR="00DD0E8B" w:rsidRPr="008E7DEC" w:rsidRDefault="0022026A">
            <w:pPr>
              <w:ind w:hanging="2"/>
              <w:jc w:val="center"/>
              <w:rPr>
                <w:rFonts w:ascii="Verdana" w:eastAsia="Verdana" w:hAnsi="Verdana" w:cs="Verdana"/>
                <w:sz w:val="20"/>
                <w:szCs w:val="20"/>
              </w:rPr>
            </w:pPr>
            <w:r>
              <w:rPr>
                <w:rFonts w:ascii="Verdana" w:eastAsia="Verdana" w:hAnsi="Verdana" w:cs="Verdana"/>
                <w:sz w:val="20"/>
                <w:szCs w:val="20"/>
              </w:rPr>
              <w:t>abril</w:t>
            </w:r>
            <w:r w:rsidR="009F4768">
              <w:rPr>
                <w:rFonts w:ascii="Verdana" w:eastAsia="Verdana" w:hAnsi="Verdana" w:cs="Verdana"/>
                <w:sz w:val="20"/>
                <w:szCs w:val="20"/>
              </w:rPr>
              <w:t xml:space="preserve"> 2026</w:t>
            </w:r>
          </w:p>
        </w:tc>
        <w:tc>
          <w:tcPr>
            <w:tcW w:w="7121" w:type="dxa"/>
            <w:shd w:val="clear" w:color="auto" w:fill="FFFFFF" w:themeFill="background1"/>
            <w:vAlign w:val="center"/>
          </w:tcPr>
          <w:p w14:paraId="00000282" w14:textId="0E700C6E" w:rsidR="009F4768" w:rsidRPr="0022026A" w:rsidRDefault="0022026A" w:rsidP="00D23778">
            <w:pPr>
              <w:jc w:val="both"/>
              <w:rPr>
                <w:rFonts w:ascii="Verdana" w:eastAsia="Verdana" w:hAnsi="Verdana" w:cs="Verdana"/>
                <w:color w:val="000000"/>
                <w:sz w:val="20"/>
                <w:szCs w:val="20"/>
              </w:rPr>
            </w:pPr>
            <w:r w:rsidRPr="0022026A">
              <w:rPr>
                <w:rFonts w:ascii="Verdana" w:eastAsia="Verdana" w:hAnsi="Verdana" w:cs="Verdana"/>
                <w:color w:val="000000"/>
                <w:sz w:val="20"/>
                <w:szCs w:val="20"/>
              </w:rPr>
              <w:t>En septiembre de 2025 se efectuó la actualización del formato de estudios previos, incorporando modificaciones en el alcance del objeto y la forma de pago, así como la omisión de la descripción del CDP, con el fin de aplicar dichos ajustes a los estudios elaborados antes del inicio de la Ley de Garantías de la vigencia 2026. Posteriormente, se identificó un sesgo operativo en la asignación de la versión correspondiente a este cambio, situación que será corregida mediante la presente actualización a la codificación a versión 3, en abril de 2026</w:t>
            </w:r>
            <w:r w:rsidR="00D23778" w:rsidRPr="0022026A">
              <w:rPr>
                <w:rFonts w:ascii="Verdana" w:eastAsia="Verdana" w:hAnsi="Verdana" w:cs="Verdana"/>
                <w:color w:val="000000"/>
                <w:sz w:val="20"/>
                <w:szCs w:val="20"/>
              </w:rPr>
              <w:t>.</w:t>
            </w:r>
          </w:p>
        </w:tc>
      </w:tr>
    </w:tbl>
    <w:p w14:paraId="00000286" w14:textId="77777777" w:rsidR="00DD0E8B" w:rsidRPr="008E7DEC" w:rsidRDefault="00DD0E8B">
      <w:pPr>
        <w:rPr>
          <w:rFonts w:ascii="Verdana" w:eastAsia="Verdana" w:hAnsi="Verdana" w:cs="Verdana"/>
          <w:sz w:val="20"/>
          <w:szCs w:val="20"/>
        </w:rPr>
      </w:pPr>
    </w:p>
    <w:sectPr w:rsidR="00DD0E8B" w:rsidRPr="008E7DEC">
      <w:headerReference w:type="default" r:id="rId17"/>
      <w:footerReference w:type="default" r:id="rId18"/>
      <w:pgSz w:w="11910" w:h="16840"/>
      <w:pgMar w:top="660" w:right="880" w:bottom="280" w:left="9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B7760" w14:textId="77777777" w:rsidR="00070CCC" w:rsidRDefault="00070CCC">
      <w:r>
        <w:separator/>
      </w:r>
    </w:p>
  </w:endnote>
  <w:endnote w:type="continuationSeparator" w:id="0">
    <w:p w14:paraId="67B2ACE1" w14:textId="77777777" w:rsidR="00070CCC" w:rsidRDefault="0007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RTVHXI+HelveticaNeue">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Times New Roma">
    <w:altName w:val="Times New Roman"/>
    <w:panose1 w:val="00000000000000000000"/>
    <w:charset w:val="00"/>
    <w:family w:val="roman"/>
    <w:notTrueType/>
    <w:pitch w:val="default"/>
  </w:font>
  <w:font w:name="Droid Sans">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DF9A" w14:textId="77777777" w:rsidR="00853B1B" w:rsidRDefault="00853B1B">
    <w:pPr>
      <w:pBdr>
        <w:top w:val="nil"/>
        <w:left w:val="nil"/>
        <w:bottom w:val="nil"/>
        <w:right w:val="nil"/>
        <w:between w:val="nil"/>
      </w:pBdr>
      <w:tabs>
        <w:tab w:val="center" w:pos="4419"/>
        <w:tab w:val="right" w:pos="8838"/>
      </w:tabs>
      <w:rPr>
        <w:color w:val="000000"/>
      </w:rPr>
    </w:pPr>
  </w:p>
  <w:tbl>
    <w:tblPr>
      <w:tblW w:w="11052"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3686"/>
      <w:gridCol w:w="3539"/>
      <w:gridCol w:w="3827"/>
    </w:tblGrid>
    <w:tr w:rsidR="00853B1B" w14:paraId="336E4D3E" w14:textId="77777777">
      <w:trPr>
        <w:trHeight w:val="255"/>
        <w:jc w:val="center"/>
      </w:trPr>
      <w:tc>
        <w:tcPr>
          <w:tcW w:w="3686" w:type="dxa"/>
          <w:shd w:val="clear" w:color="auto" w:fill="FFFFFF"/>
          <w:vAlign w:val="center"/>
        </w:tcPr>
        <w:p w14:paraId="0B5ABDB0"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ELABORADO POR</w:t>
          </w:r>
        </w:p>
      </w:tc>
      <w:tc>
        <w:tcPr>
          <w:tcW w:w="3539" w:type="dxa"/>
          <w:shd w:val="clear" w:color="auto" w:fill="FFFFFF"/>
          <w:vAlign w:val="center"/>
        </w:tcPr>
        <w:p w14:paraId="332BB8E5"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REVISADO POR</w:t>
          </w:r>
        </w:p>
      </w:tc>
      <w:tc>
        <w:tcPr>
          <w:tcW w:w="3827" w:type="dxa"/>
          <w:shd w:val="clear" w:color="auto" w:fill="FFFFFF"/>
          <w:vAlign w:val="center"/>
        </w:tcPr>
        <w:p w14:paraId="2F60E642"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APROBADO POR</w:t>
          </w:r>
        </w:p>
      </w:tc>
    </w:tr>
    <w:tr w:rsidR="00853B1B" w14:paraId="4F97ECA1" w14:textId="77777777">
      <w:trPr>
        <w:trHeight w:val="283"/>
        <w:jc w:val="center"/>
      </w:trPr>
      <w:tc>
        <w:tcPr>
          <w:tcW w:w="3686" w:type="dxa"/>
          <w:vAlign w:val="center"/>
        </w:tcPr>
        <w:p w14:paraId="29960024" w14:textId="77777777" w:rsidR="00853B1B" w:rsidRDefault="00853B1B">
          <w:pPr>
            <w:rPr>
              <w:rFonts w:ascii="Verdana" w:eastAsia="Verdana" w:hAnsi="Verdana" w:cs="Verdana"/>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7A903CE4"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Contratistas de la Supersolidaria</w:t>
          </w:r>
        </w:p>
      </w:tc>
      <w:tc>
        <w:tcPr>
          <w:tcW w:w="3539" w:type="dxa"/>
          <w:vAlign w:val="center"/>
        </w:tcPr>
        <w:p w14:paraId="0A7CF28A"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bCs/>
              <w:color w:val="243B57"/>
              <w:sz w:val="16"/>
              <w:szCs w:val="16"/>
            </w:rPr>
            <w:t xml:space="preserve"> </w:t>
          </w:r>
          <w:r>
            <w:rPr>
              <w:rFonts w:ascii="Verdana" w:eastAsia="Verdana" w:hAnsi="Verdana" w:cs="Verdana"/>
              <w:b/>
              <w:bCs/>
              <w:color w:val="243B57"/>
              <w:sz w:val="16"/>
              <w:szCs w:val="16"/>
            </w:rPr>
            <w:br/>
            <w:t xml:space="preserve">Cargo:    </w:t>
          </w:r>
          <w:r>
            <w:rPr>
              <w:rFonts w:ascii="Verdana" w:eastAsia="Verdana" w:hAnsi="Verdana" w:cs="Verdana"/>
              <w:sz w:val="16"/>
              <w:szCs w:val="16"/>
            </w:rPr>
            <w:t xml:space="preserve">Coordinadora Grupo Contratos </w:t>
          </w:r>
        </w:p>
      </w:tc>
      <w:tc>
        <w:tcPr>
          <w:tcW w:w="3827" w:type="dxa"/>
          <w:vAlign w:val="center"/>
        </w:tcPr>
        <w:p w14:paraId="76714769" w14:textId="77777777" w:rsidR="00853B1B" w:rsidRDefault="00853B1B">
          <w:pPr>
            <w:rPr>
              <w:rFonts w:ascii="Verdana" w:eastAsia="Verdana" w:hAnsi="Verdana" w:cs="Verdana"/>
              <w:b/>
              <w:bCs/>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Iván Mauricio Alemán Peñaranda</w:t>
          </w:r>
          <w:r>
            <w:rPr>
              <w:rFonts w:ascii="Verdana" w:eastAsia="Verdana" w:hAnsi="Verdana" w:cs="Verdana"/>
              <w:b/>
              <w:bCs/>
              <w:color w:val="243B57"/>
              <w:sz w:val="16"/>
              <w:szCs w:val="16"/>
            </w:rPr>
            <w:t xml:space="preserve"> </w:t>
          </w:r>
        </w:p>
        <w:p w14:paraId="72CD7895"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Secretario General</w:t>
          </w:r>
        </w:p>
      </w:tc>
    </w:tr>
  </w:tbl>
  <w:p w14:paraId="125DCA1D" w14:textId="77777777" w:rsidR="00853B1B" w:rsidRDefault="00853B1B">
    <w:pPr>
      <w:pBdr>
        <w:top w:val="nil"/>
        <w:left w:val="nil"/>
        <w:bottom w:val="nil"/>
        <w:right w:val="nil"/>
        <w:between w:val="nil"/>
      </w:pBdr>
      <w:tabs>
        <w:tab w:val="center" w:pos="4419"/>
        <w:tab w:val="right" w:pos="8838"/>
      </w:tabs>
      <w:rPr>
        <w:color w:val="000000"/>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0A04" w14:textId="77777777" w:rsidR="00853B1B" w:rsidRDefault="00853B1B">
    <w:pPr>
      <w:pBdr>
        <w:top w:val="nil"/>
        <w:left w:val="nil"/>
        <w:bottom w:val="nil"/>
        <w:right w:val="nil"/>
        <w:between w:val="nil"/>
      </w:pBdr>
      <w:tabs>
        <w:tab w:val="center" w:pos="4419"/>
        <w:tab w:val="right" w:pos="8838"/>
      </w:tabs>
      <w:rPr>
        <w:color w:val="000000"/>
      </w:rPr>
    </w:pPr>
  </w:p>
  <w:tbl>
    <w:tblPr>
      <w:tblW w:w="15304"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5240"/>
      <w:gridCol w:w="4961"/>
      <w:gridCol w:w="5103"/>
    </w:tblGrid>
    <w:tr w:rsidR="00853B1B" w14:paraId="4355EBF8" w14:textId="77777777">
      <w:trPr>
        <w:trHeight w:val="255"/>
        <w:jc w:val="center"/>
      </w:trPr>
      <w:tc>
        <w:tcPr>
          <w:tcW w:w="5240" w:type="dxa"/>
          <w:shd w:val="clear" w:color="auto" w:fill="FFFFFF"/>
          <w:vAlign w:val="center"/>
        </w:tcPr>
        <w:p w14:paraId="5C1724CD"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ELABORADO POR</w:t>
          </w:r>
        </w:p>
      </w:tc>
      <w:tc>
        <w:tcPr>
          <w:tcW w:w="4961" w:type="dxa"/>
          <w:shd w:val="clear" w:color="auto" w:fill="FFFFFF"/>
          <w:vAlign w:val="center"/>
        </w:tcPr>
        <w:p w14:paraId="7EEBB54B"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REVISADO POR</w:t>
          </w:r>
        </w:p>
      </w:tc>
      <w:tc>
        <w:tcPr>
          <w:tcW w:w="5103" w:type="dxa"/>
          <w:shd w:val="clear" w:color="auto" w:fill="FFFFFF"/>
          <w:vAlign w:val="center"/>
        </w:tcPr>
        <w:p w14:paraId="339702DF"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APROBADO POR</w:t>
          </w:r>
        </w:p>
      </w:tc>
    </w:tr>
    <w:tr w:rsidR="00853B1B" w14:paraId="151EE49D" w14:textId="77777777">
      <w:trPr>
        <w:trHeight w:val="283"/>
        <w:jc w:val="center"/>
      </w:trPr>
      <w:tc>
        <w:tcPr>
          <w:tcW w:w="5240" w:type="dxa"/>
          <w:vAlign w:val="center"/>
        </w:tcPr>
        <w:p w14:paraId="524A6375" w14:textId="77777777" w:rsidR="00853B1B" w:rsidRDefault="00853B1B">
          <w:pPr>
            <w:rPr>
              <w:rFonts w:ascii="Verdana" w:eastAsia="Verdana" w:hAnsi="Verdana" w:cs="Verdana"/>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0AD65B98"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Contratistas de la Supersolidaria</w:t>
          </w:r>
        </w:p>
      </w:tc>
      <w:tc>
        <w:tcPr>
          <w:tcW w:w="4961" w:type="dxa"/>
          <w:vAlign w:val="center"/>
        </w:tcPr>
        <w:p w14:paraId="5C8492C2"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bCs/>
              <w:color w:val="243B57"/>
              <w:sz w:val="16"/>
              <w:szCs w:val="16"/>
            </w:rPr>
            <w:t xml:space="preserve"> </w:t>
          </w:r>
          <w:r>
            <w:rPr>
              <w:rFonts w:ascii="Verdana" w:eastAsia="Verdana" w:hAnsi="Verdana" w:cs="Verdana"/>
              <w:b/>
              <w:bCs/>
              <w:color w:val="243B57"/>
              <w:sz w:val="16"/>
              <w:szCs w:val="16"/>
            </w:rPr>
            <w:br/>
            <w:t xml:space="preserve">Cargo:    </w:t>
          </w:r>
          <w:r>
            <w:rPr>
              <w:rFonts w:ascii="Verdana" w:eastAsia="Verdana" w:hAnsi="Verdana" w:cs="Verdana"/>
              <w:sz w:val="16"/>
              <w:szCs w:val="16"/>
            </w:rPr>
            <w:t xml:space="preserve">Coordinadora Grupo Contratos </w:t>
          </w:r>
        </w:p>
      </w:tc>
      <w:tc>
        <w:tcPr>
          <w:tcW w:w="5103" w:type="dxa"/>
          <w:vAlign w:val="center"/>
        </w:tcPr>
        <w:p w14:paraId="64FF13AF" w14:textId="77777777" w:rsidR="00853B1B" w:rsidRDefault="00853B1B">
          <w:pPr>
            <w:rPr>
              <w:rFonts w:ascii="Verdana" w:eastAsia="Verdana" w:hAnsi="Verdana" w:cs="Verdana"/>
              <w:b/>
              <w:bCs/>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Iván Mauricio Alemán Peñaranda</w:t>
          </w:r>
          <w:r>
            <w:rPr>
              <w:rFonts w:ascii="Verdana" w:eastAsia="Verdana" w:hAnsi="Verdana" w:cs="Verdana"/>
              <w:b/>
              <w:bCs/>
              <w:color w:val="243B57"/>
              <w:sz w:val="16"/>
              <w:szCs w:val="16"/>
            </w:rPr>
            <w:t xml:space="preserve"> </w:t>
          </w:r>
        </w:p>
        <w:p w14:paraId="28A32067"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Secretario General</w:t>
          </w:r>
        </w:p>
      </w:tc>
    </w:tr>
  </w:tbl>
  <w:p w14:paraId="5D3522AA" w14:textId="77777777" w:rsidR="00853B1B" w:rsidRDefault="00853B1B">
    <w:pPr>
      <w:pBdr>
        <w:top w:val="nil"/>
        <w:left w:val="nil"/>
        <w:bottom w:val="nil"/>
        <w:right w:val="nil"/>
        <w:between w:val="nil"/>
      </w:pBdr>
      <w:tabs>
        <w:tab w:val="center" w:pos="4419"/>
        <w:tab w:val="right" w:pos="8838"/>
      </w:tabs>
      <w:rPr>
        <w:color w:val="000000"/>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4AE7" w14:textId="77777777" w:rsidR="00690C1D" w:rsidRDefault="00690C1D">
    <w:pPr>
      <w:pBdr>
        <w:top w:val="nil"/>
        <w:left w:val="nil"/>
        <w:bottom w:val="nil"/>
        <w:right w:val="nil"/>
        <w:between w:val="nil"/>
      </w:pBdr>
      <w:tabs>
        <w:tab w:val="center" w:pos="4419"/>
        <w:tab w:val="right" w:pos="8838"/>
      </w:tabs>
      <w:rPr>
        <w:color w:val="000000"/>
      </w:rPr>
    </w:pPr>
  </w:p>
  <w:tbl>
    <w:tblPr>
      <w:tblW w:w="11526"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3947"/>
      <w:gridCol w:w="3736"/>
      <w:gridCol w:w="3843"/>
    </w:tblGrid>
    <w:tr w:rsidR="00266CA7" w14:paraId="4CD240DA" w14:textId="77777777" w:rsidTr="00081377">
      <w:trPr>
        <w:trHeight w:val="156"/>
        <w:jc w:val="center"/>
      </w:trPr>
      <w:tc>
        <w:tcPr>
          <w:tcW w:w="3947" w:type="dxa"/>
          <w:shd w:val="clear" w:color="auto" w:fill="FFFFFF"/>
          <w:vAlign w:val="center"/>
        </w:tcPr>
        <w:p w14:paraId="2510D8AC"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ELABORADO POR</w:t>
          </w:r>
        </w:p>
      </w:tc>
      <w:tc>
        <w:tcPr>
          <w:tcW w:w="3736" w:type="dxa"/>
          <w:shd w:val="clear" w:color="auto" w:fill="FFFFFF"/>
          <w:vAlign w:val="center"/>
        </w:tcPr>
        <w:p w14:paraId="1255103C"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REVISADO POR</w:t>
          </w:r>
        </w:p>
      </w:tc>
      <w:tc>
        <w:tcPr>
          <w:tcW w:w="3843" w:type="dxa"/>
          <w:shd w:val="clear" w:color="auto" w:fill="FFFFFF"/>
          <w:vAlign w:val="center"/>
        </w:tcPr>
        <w:p w14:paraId="645C87CA"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APROBADO POR</w:t>
          </w:r>
        </w:p>
      </w:tc>
    </w:tr>
    <w:tr w:rsidR="00266CA7" w14:paraId="4C3339DC" w14:textId="77777777" w:rsidTr="00081377">
      <w:trPr>
        <w:trHeight w:val="173"/>
        <w:jc w:val="center"/>
      </w:trPr>
      <w:tc>
        <w:tcPr>
          <w:tcW w:w="3947" w:type="dxa"/>
          <w:vAlign w:val="center"/>
        </w:tcPr>
        <w:p w14:paraId="390EB753" w14:textId="2C101634" w:rsidR="00266CA7" w:rsidRDefault="00266CA7" w:rsidP="00266CA7">
          <w:pPr>
            <w:rPr>
              <w:rFonts w:ascii="Verdana" w:eastAsia="Verdana" w:hAnsi="Verdana" w:cs="Verdana"/>
              <w:sz w:val="16"/>
              <w:szCs w:val="16"/>
            </w:rPr>
          </w:pPr>
          <w:r>
            <w:rPr>
              <w:rFonts w:ascii="Verdana" w:eastAsia="Verdana" w:hAnsi="Verdana" w:cs="Verdana"/>
              <w:b/>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049BB39D" w14:textId="77777777" w:rsidR="00266CA7" w:rsidRPr="007D136A" w:rsidRDefault="00266CA7" w:rsidP="00266CA7">
          <w:pPr>
            <w:rPr>
              <w:rFonts w:ascii="Verdana" w:eastAsia="Verdana" w:hAnsi="Verdana" w:cs="Verdana"/>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Contratistas de la Supersolidaria</w:t>
          </w:r>
        </w:p>
      </w:tc>
      <w:tc>
        <w:tcPr>
          <w:tcW w:w="3736" w:type="dxa"/>
          <w:vAlign w:val="center"/>
        </w:tcPr>
        <w:p w14:paraId="644633F2" w14:textId="77777777" w:rsidR="00266CA7" w:rsidRDefault="00266CA7" w:rsidP="00266CA7">
          <w:pPr>
            <w:rPr>
              <w:rFonts w:ascii="Verdana" w:eastAsia="Verdana" w:hAnsi="Verdana" w:cs="Verdana"/>
              <w:b/>
              <w:color w:val="243B57"/>
              <w:sz w:val="16"/>
              <w:szCs w:val="16"/>
            </w:rPr>
          </w:pPr>
          <w:r>
            <w:rPr>
              <w:rFonts w:ascii="Verdana" w:eastAsia="Verdana" w:hAnsi="Verdana" w:cs="Verdana"/>
              <w:b/>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color w:val="243B57"/>
              <w:sz w:val="16"/>
              <w:szCs w:val="16"/>
            </w:rPr>
            <w:t xml:space="preserve"> </w:t>
          </w:r>
        </w:p>
        <w:p w14:paraId="7443C7AB" w14:textId="388319FA" w:rsidR="00266CA7" w:rsidRPr="007D136A" w:rsidRDefault="00266CA7" w:rsidP="00266CA7">
          <w:pPr>
            <w:rPr>
              <w:rFonts w:ascii="Verdana" w:eastAsia="Verdana" w:hAnsi="Verdana" w:cs="Verdana"/>
              <w:b/>
              <w:color w:val="243B57"/>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 xml:space="preserve">Coordinadora Grupo Contratos </w:t>
          </w:r>
        </w:p>
      </w:tc>
      <w:tc>
        <w:tcPr>
          <w:tcW w:w="3843" w:type="dxa"/>
          <w:vAlign w:val="center"/>
        </w:tcPr>
        <w:p w14:paraId="5452AF23" w14:textId="77777777" w:rsidR="00442CCE" w:rsidRDefault="00442CCE" w:rsidP="00442CCE">
          <w:pPr>
            <w:rPr>
              <w:rFonts w:ascii="Verdana" w:eastAsia="Verdana" w:hAnsi="Verdana" w:cs="Verdana"/>
              <w:b/>
              <w:color w:val="243B57"/>
              <w:sz w:val="16"/>
              <w:szCs w:val="16"/>
            </w:rPr>
          </w:pPr>
          <w:r>
            <w:rPr>
              <w:rFonts w:ascii="Verdana" w:eastAsia="Verdana" w:hAnsi="Verdana" w:cs="Verdana"/>
              <w:b/>
              <w:color w:val="243B57"/>
              <w:sz w:val="16"/>
              <w:szCs w:val="16"/>
            </w:rPr>
            <w:t xml:space="preserve">Nombre: </w:t>
          </w:r>
          <w:r w:rsidRPr="00464048">
            <w:rPr>
              <w:rFonts w:ascii="Verdana" w:eastAsia="Verdana" w:hAnsi="Verdana" w:cs="Verdana"/>
              <w:sz w:val="16"/>
              <w:szCs w:val="16"/>
            </w:rPr>
            <w:t>Martha Nohemy Arévalo Martínez</w:t>
          </w:r>
        </w:p>
        <w:p w14:paraId="7CBF2674" w14:textId="0315B90C" w:rsidR="00266CA7" w:rsidRPr="007D136A" w:rsidRDefault="00442CCE" w:rsidP="00442CCE">
          <w:pPr>
            <w:rPr>
              <w:rFonts w:ascii="Verdana" w:eastAsia="Verdana" w:hAnsi="Verdana" w:cs="Verdana"/>
              <w:b/>
              <w:color w:val="243B57"/>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Secretaria General (e)</w:t>
          </w:r>
        </w:p>
      </w:tc>
    </w:tr>
  </w:tbl>
  <w:p w14:paraId="5785167B" w14:textId="77777777" w:rsidR="00690C1D" w:rsidRDefault="00690C1D">
    <w:pPr>
      <w:pBdr>
        <w:top w:val="nil"/>
        <w:left w:val="nil"/>
        <w:bottom w:val="nil"/>
        <w:right w:val="nil"/>
        <w:between w:val="nil"/>
      </w:pBdr>
      <w:tabs>
        <w:tab w:val="center" w:pos="4419"/>
        <w:tab w:val="right" w:pos="8838"/>
      </w:tabs>
      <w:rPr>
        <w:color w:val="000000"/>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7A185" w14:textId="77777777" w:rsidR="00070CCC" w:rsidRDefault="00070CCC">
      <w:r>
        <w:separator/>
      </w:r>
    </w:p>
  </w:footnote>
  <w:footnote w:type="continuationSeparator" w:id="0">
    <w:p w14:paraId="643C7457" w14:textId="77777777" w:rsidR="00070CCC" w:rsidRDefault="00070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0C5A" w14:textId="77777777" w:rsidR="00853B1B" w:rsidRDefault="00853B1B">
    <w:pPr>
      <w:pBdr>
        <w:top w:val="nil"/>
        <w:left w:val="nil"/>
        <w:bottom w:val="nil"/>
        <w:right w:val="nil"/>
        <w:between w:val="nil"/>
      </w:pBdr>
      <w:spacing w:line="276" w:lineRule="auto"/>
      <w:rPr>
        <w:rFonts w:ascii="Verdana" w:eastAsia="Verdana" w:hAnsi="Verdana" w:cs="Verdana"/>
        <w:sz w:val="20"/>
        <w:szCs w:val="20"/>
      </w:rPr>
    </w:pPr>
  </w:p>
  <w:tbl>
    <w:tblPr>
      <w:tblW w:w="11340" w:type="dxa"/>
      <w:tblInd w:w="-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515"/>
      <w:gridCol w:w="4678"/>
      <w:gridCol w:w="3147"/>
    </w:tblGrid>
    <w:tr w:rsidR="00853B1B" w14:paraId="7F041492" w14:textId="77777777">
      <w:trPr>
        <w:trHeight w:val="822"/>
      </w:trPr>
      <w:tc>
        <w:tcPr>
          <w:tcW w:w="3515" w:type="dxa"/>
        </w:tcPr>
        <w:p w14:paraId="53418AAC" w14:textId="77777777" w:rsidR="00853B1B" w:rsidRDefault="00853B1B">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5C865B83" wp14:editId="297193B9">
                <wp:extent cx="2063750" cy="923925"/>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63750" cy="923925"/>
                        </a:xfrm>
                        <a:prstGeom prst="rect">
                          <a:avLst/>
                        </a:prstGeom>
                        <a:ln/>
                      </pic:spPr>
                    </pic:pic>
                  </a:graphicData>
                </a:graphic>
              </wp:inline>
            </w:drawing>
          </w:r>
        </w:p>
      </w:tc>
      <w:tc>
        <w:tcPr>
          <w:tcW w:w="4678" w:type="dxa"/>
          <w:vAlign w:val="center"/>
        </w:tcPr>
        <w:p w14:paraId="1471C83F"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FORMATO ESTUDIOS PREVIOS</w:t>
          </w:r>
        </w:p>
        <w:p w14:paraId="6C1BD19B"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 xml:space="preserve">PRESTACIÓN DE SERVICIOS PROFESIONALES Y/O </w:t>
          </w:r>
        </w:p>
        <w:p w14:paraId="02451469"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4"/>
              <w:szCs w:val="24"/>
            </w:rPr>
            <w:t>DE APOYO A LA GESTIÓN</w:t>
          </w:r>
          <w:r>
            <w:rPr>
              <w:rFonts w:ascii="Verdana" w:eastAsia="Verdana" w:hAnsi="Verdana" w:cs="Verdana"/>
              <w:color w:val="1F1F1F"/>
              <w:sz w:val="20"/>
              <w:szCs w:val="20"/>
              <w:highlight w:val="white"/>
            </w:rPr>
            <w:t> </w:t>
          </w:r>
        </w:p>
      </w:tc>
      <w:tc>
        <w:tcPr>
          <w:tcW w:w="3147" w:type="dxa"/>
          <w:vAlign w:val="center"/>
        </w:tcPr>
        <w:p w14:paraId="2F2C9F3E" w14:textId="77777777" w:rsidR="00853B1B" w:rsidRDefault="00853B1B">
          <w:pPr>
            <w:pBdr>
              <w:top w:val="nil"/>
              <w:left w:val="nil"/>
              <w:bottom w:val="nil"/>
              <w:right w:val="nil"/>
              <w:between w:val="nil"/>
            </w:pBdr>
            <w:spacing w:before="1"/>
            <w:ind w:left="153" w:right="129"/>
            <w:jc w:val="center"/>
            <w:rPr>
              <w:rFonts w:ascii="Verdana" w:eastAsia="Verdana" w:hAnsi="Verdana" w:cs="Verdana"/>
              <w:b/>
              <w:bCs/>
              <w:color w:val="000000"/>
              <w:sz w:val="24"/>
              <w:szCs w:val="24"/>
            </w:rPr>
          </w:pPr>
          <w:r>
            <w:rPr>
              <w:rFonts w:ascii="Verdana" w:eastAsia="Verdana" w:hAnsi="Verdana" w:cs="Verdana"/>
              <w:b/>
              <w:bCs/>
              <w:color w:val="000000"/>
              <w:sz w:val="24"/>
              <w:szCs w:val="24"/>
            </w:rPr>
            <w:t>Código:</w:t>
          </w:r>
        </w:p>
        <w:p w14:paraId="5DE5CF9C" w14:textId="77777777" w:rsidR="00853B1B" w:rsidRDefault="00853B1B">
          <w:pPr>
            <w:pBdr>
              <w:top w:val="nil"/>
              <w:left w:val="nil"/>
              <w:bottom w:val="nil"/>
              <w:right w:val="nil"/>
              <w:between w:val="nil"/>
            </w:pBdr>
            <w:spacing w:before="1"/>
            <w:ind w:left="153" w:right="129"/>
            <w:jc w:val="center"/>
            <w:rPr>
              <w:rFonts w:ascii="Verdana" w:eastAsia="Verdana" w:hAnsi="Verdana" w:cs="Verdana"/>
              <w:color w:val="000000"/>
              <w:sz w:val="24"/>
              <w:szCs w:val="24"/>
            </w:rPr>
          </w:pPr>
          <w:r>
            <w:rPr>
              <w:rFonts w:ascii="Verdana" w:eastAsia="Verdana" w:hAnsi="Verdana" w:cs="Verdana"/>
              <w:color w:val="000000"/>
              <w:sz w:val="24"/>
              <w:szCs w:val="24"/>
            </w:rPr>
            <w:t>FT-GECO-026</w:t>
          </w:r>
        </w:p>
        <w:p w14:paraId="545A8C75"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4"/>
              <w:szCs w:val="24"/>
            </w:rPr>
          </w:pPr>
          <w:r>
            <w:rPr>
              <w:rFonts w:ascii="Verdana" w:eastAsia="Verdana" w:hAnsi="Verdana" w:cs="Verdana"/>
              <w:color w:val="000000"/>
              <w:sz w:val="24"/>
              <w:szCs w:val="24"/>
            </w:rPr>
            <w:t>SEPTIEMBRE – 2025</w:t>
          </w:r>
        </w:p>
        <w:p w14:paraId="30CB36DA"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bCs/>
              <w:color w:val="000000"/>
              <w:sz w:val="24"/>
              <w:szCs w:val="24"/>
            </w:rPr>
            <w:t xml:space="preserve">Versión: </w:t>
          </w:r>
          <w:r>
            <w:rPr>
              <w:rFonts w:ascii="Verdana" w:eastAsia="Verdana" w:hAnsi="Verdana" w:cs="Verdana"/>
              <w:color w:val="000000"/>
              <w:sz w:val="24"/>
              <w:szCs w:val="24"/>
            </w:rPr>
            <w:t>02</w:t>
          </w:r>
        </w:p>
      </w:tc>
    </w:tr>
  </w:tbl>
  <w:p w14:paraId="5A961AE6" w14:textId="77777777" w:rsidR="00853B1B" w:rsidRDefault="00853B1B">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EBF6" w14:textId="77777777" w:rsidR="00853B1B" w:rsidRDefault="00853B1B">
    <w:pPr>
      <w:pBdr>
        <w:top w:val="nil"/>
        <w:left w:val="nil"/>
        <w:bottom w:val="nil"/>
        <w:right w:val="nil"/>
        <w:between w:val="nil"/>
      </w:pBdr>
      <w:spacing w:line="276" w:lineRule="auto"/>
      <w:rPr>
        <w:rFonts w:ascii="Verdana" w:eastAsia="Verdana" w:hAnsi="Verdana" w:cs="Verdana"/>
        <w:sz w:val="20"/>
        <w:szCs w:val="20"/>
      </w:rPr>
    </w:pPr>
  </w:p>
  <w:tbl>
    <w:tblPr>
      <w:tblW w:w="15167"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7"/>
      <w:gridCol w:w="7513"/>
      <w:gridCol w:w="3827"/>
    </w:tblGrid>
    <w:tr w:rsidR="00853B1B" w14:paraId="53DB8B10" w14:textId="77777777">
      <w:trPr>
        <w:trHeight w:val="822"/>
      </w:trPr>
      <w:tc>
        <w:tcPr>
          <w:tcW w:w="3827" w:type="dxa"/>
        </w:tcPr>
        <w:p w14:paraId="066220C6" w14:textId="77777777" w:rsidR="00853B1B" w:rsidRDefault="00853B1B">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77877D57" wp14:editId="23E05B0F">
                <wp:extent cx="2063750" cy="923925"/>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63750" cy="923925"/>
                        </a:xfrm>
                        <a:prstGeom prst="rect">
                          <a:avLst/>
                        </a:prstGeom>
                        <a:ln/>
                      </pic:spPr>
                    </pic:pic>
                  </a:graphicData>
                </a:graphic>
              </wp:inline>
            </w:drawing>
          </w:r>
        </w:p>
      </w:tc>
      <w:tc>
        <w:tcPr>
          <w:tcW w:w="7513" w:type="dxa"/>
          <w:vAlign w:val="center"/>
        </w:tcPr>
        <w:p w14:paraId="7D900EB0"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FORMATO ESTUDIOS PREVIOS</w:t>
          </w:r>
        </w:p>
        <w:p w14:paraId="1A907013"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 xml:space="preserve">PRESTACIÓN DE SERVICIOS PROFESIONALES Y/O </w:t>
          </w:r>
        </w:p>
        <w:p w14:paraId="32283F60"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4"/>
              <w:szCs w:val="24"/>
            </w:rPr>
            <w:t>DE APOYO A LA GESTIÓN</w:t>
          </w:r>
          <w:r>
            <w:rPr>
              <w:rFonts w:ascii="Verdana" w:eastAsia="Verdana" w:hAnsi="Verdana" w:cs="Verdana"/>
              <w:color w:val="1F1F1F"/>
              <w:sz w:val="20"/>
              <w:szCs w:val="20"/>
              <w:highlight w:val="white"/>
            </w:rPr>
            <w:t> </w:t>
          </w:r>
        </w:p>
      </w:tc>
      <w:tc>
        <w:tcPr>
          <w:tcW w:w="3827" w:type="dxa"/>
          <w:vAlign w:val="center"/>
        </w:tcPr>
        <w:p w14:paraId="4D1421BD" w14:textId="77777777" w:rsidR="00853B1B" w:rsidRDefault="00853B1B">
          <w:pPr>
            <w:pBdr>
              <w:top w:val="nil"/>
              <w:left w:val="nil"/>
              <w:bottom w:val="nil"/>
              <w:right w:val="nil"/>
              <w:between w:val="nil"/>
            </w:pBdr>
            <w:spacing w:before="1"/>
            <w:ind w:left="153" w:right="129"/>
            <w:jc w:val="center"/>
            <w:rPr>
              <w:rFonts w:ascii="Verdana" w:eastAsia="Verdana" w:hAnsi="Verdana" w:cs="Verdana"/>
              <w:b/>
              <w:bCs/>
              <w:color w:val="000000"/>
              <w:sz w:val="24"/>
              <w:szCs w:val="24"/>
            </w:rPr>
          </w:pPr>
          <w:r>
            <w:rPr>
              <w:rFonts w:ascii="Verdana" w:eastAsia="Verdana" w:hAnsi="Verdana" w:cs="Verdana"/>
              <w:b/>
              <w:bCs/>
              <w:color w:val="000000"/>
              <w:sz w:val="24"/>
              <w:szCs w:val="24"/>
            </w:rPr>
            <w:t>Código:</w:t>
          </w:r>
        </w:p>
        <w:p w14:paraId="185F1DAA" w14:textId="77777777" w:rsidR="00853B1B" w:rsidRDefault="00853B1B">
          <w:pPr>
            <w:pBdr>
              <w:top w:val="nil"/>
              <w:left w:val="nil"/>
              <w:bottom w:val="nil"/>
              <w:right w:val="nil"/>
              <w:between w:val="nil"/>
            </w:pBdr>
            <w:spacing w:before="1"/>
            <w:ind w:left="153" w:right="129"/>
            <w:jc w:val="center"/>
            <w:rPr>
              <w:rFonts w:ascii="Verdana" w:eastAsia="Verdana" w:hAnsi="Verdana" w:cs="Verdana"/>
              <w:color w:val="000000"/>
              <w:sz w:val="24"/>
              <w:szCs w:val="24"/>
            </w:rPr>
          </w:pPr>
          <w:r>
            <w:rPr>
              <w:rFonts w:ascii="Verdana" w:eastAsia="Verdana" w:hAnsi="Verdana" w:cs="Verdana"/>
              <w:color w:val="000000"/>
              <w:sz w:val="24"/>
              <w:szCs w:val="24"/>
            </w:rPr>
            <w:t>FT-GECO-026</w:t>
          </w:r>
        </w:p>
        <w:p w14:paraId="1401B99C"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4"/>
              <w:szCs w:val="24"/>
            </w:rPr>
          </w:pPr>
          <w:r>
            <w:rPr>
              <w:rFonts w:ascii="Verdana" w:eastAsia="Verdana" w:hAnsi="Verdana" w:cs="Verdana"/>
              <w:color w:val="000000"/>
              <w:sz w:val="24"/>
              <w:szCs w:val="24"/>
            </w:rPr>
            <w:t>SEPTIEMBRE – 2025</w:t>
          </w:r>
        </w:p>
        <w:p w14:paraId="213A47A7"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bCs/>
              <w:color w:val="000000"/>
              <w:sz w:val="24"/>
              <w:szCs w:val="24"/>
            </w:rPr>
            <w:t xml:space="preserve">Versión: </w:t>
          </w:r>
          <w:r>
            <w:rPr>
              <w:rFonts w:ascii="Verdana" w:eastAsia="Verdana" w:hAnsi="Verdana" w:cs="Verdana"/>
              <w:color w:val="000000"/>
              <w:sz w:val="24"/>
              <w:szCs w:val="24"/>
            </w:rPr>
            <w:t>02</w:t>
          </w:r>
        </w:p>
      </w:tc>
    </w:tr>
  </w:tbl>
  <w:p w14:paraId="2872C3E6" w14:textId="77777777" w:rsidR="00853B1B" w:rsidRDefault="00853B1B">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360D8" w14:textId="77777777" w:rsidR="00BD161D" w:rsidRDefault="00BD161D">
    <w:pPr>
      <w:pBdr>
        <w:top w:val="nil"/>
        <w:left w:val="nil"/>
        <w:bottom w:val="nil"/>
        <w:right w:val="nil"/>
        <w:between w:val="nil"/>
      </w:pBdr>
      <w:spacing w:line="276" w:lineRule="auto"/>
      <w:rPr>
        <w:rFonts w:ascii="Verdana" w:eastAsia="Verdana" w:hAnsi="Verdana" w:cs="Verdana"/>
        <w:sz w:val="20"/>
        <w:szCs w:val="20"/>
      </w:rPr>
    </w:pPr>
  </w:p>
  <w:tbl>
    <w:tblPr>
      <w:tblStyle w:val="ac"/>
      <w:tblW w:w="11466" w:type="dxa"/>
      <w:tblInd w:w="-7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94"/>
      <w:gridCol w:w="5279"/>
      <w:gridCol w:w="2893"/>
    </w:tblGrid>
    <w:tr w:rsidR="00BD161D" w14:paraId="297E457D" w14:textId="77777777" w:rsidTr="00BD161D">
      <w:trPr>
        <w:trHeight w:val="625"/>
      </w:trPr>
      <w:tc>
        <w:tcPr>
          <w:tcW w:w="3294" w:type="dxa"/>
        </w:tcPr>
        <w:p w14:paraId="61071FF3" w14:textId="1C6A39FE" w:rsidR="00BD161D" w:rsidRDefault="00BD161D">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323F9838" wp14:editId="4D21D8D0">
                <wp:extent cx="1235075" cy="638175"/>
                <wp:effectExtent l="0" t="0" r="0" b="9525"/>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35075" cy="638175"/>
                        </a:xfrm>
                        <a:prstGeom prst="rect">
                          <a:avLst/>
                        </a:prstGeom>
                        <a:ln/>
                      </pic:spPr>
                    </pic:pic>
                  </a:graphicData>
                </a:graphic>
              </wp:inline>
            </w:drawing>
          </w:r>
        </w:p>
      </w:tc>
      <w:tc>
        <w:tcPr>
          <w:tcW w:w="5279" w:type="dxa"/>
          <w:vAlign w:val="center"/>
        </w:tcPr>
        <w:p w14:paraId="6961932D" w14:textId="77777777"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FORMATO ESTUDIOS PREVIOS</w:t>
          </w:r>
        </w:p>
        <w:p w14:paraId="5F5826BF" w14:textId="2734DE9B"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 xml:space="preserve">PRESTACIÓN DE SERVICIOS PROFESIONALES Y/O </w:t>
          </w:r>
        </w:p>
        <w:p w14:paraId="53D361D3" w14:textId="77777777"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DE APOYO A LA GESTIÓN</w:t>
          </w:r>
          <w:r>
            <w:rPr>
              <w:rFonts w:ascii="Verdana" w:eastAsia="Verdana" w:hAnsi="Verdana" w:cs="Verdana"/>
              <w:color w:val="1F1F1F"/>
              <w:sz w:val="20"/>
              <w:szCs w:val="20"/>
              <w:highlight w:val="white"/>
            </w:rPr>
            <w:t> </w:t>
          </w:r>
        </w:p>
      </w:tc>
      <w:tc>
        <w:tcPr>
          <w:tcW w:w="2893" w:type="dxa"/>
          <w:vAlign w:val="center"/>
        </w:tcPr>
        <w:p w14:paraId="6F5CBFD4" w14:textId="77777777" w:rsidR="00BD161D" w:rsidRDefault="00BD161D">
          <w:pPr>
            <w:pBdr>
              <w:top w:val="nil"/>
              <w:left w:val="nil"/>
              <w:bottom w:val="nil"/>
              <w:right w:val="nil"/>
              <w:between w:val="nil"/>
            </w:pBdr>
            <w:spacing w:before="1"/>
            <w:ind w:left="153" w:right="129"/>
            <w:jc w:val="center"/>
            <w:rPr>
              <w:rFonts w:ascii="Verdana" w:eastAsia="Verdana" w:hAnsi="Verdana" w:cs="Verdana"/>
              <w:b/>
              <w:color w:val="000000"/>
              <w:sz w:val="20"/>
              <w:szCs w:val="20"/>
            </w:rPr>
          </w:pPr>
          <w:r>
            <w:rPr>
              <w:rFonts w:ascii="Verdana" w:eastAsia="Verdana" w:hAnsi="Verdana" w:cs="Verdana"/>
              <w:b/>
              <w:color w:val="000000"/>
              <w:sz w:val="20"/>
              <w:szCs w:val="20"/>
            </w:rPr>
            <w:t>Código:</w:t>
          </w:r>
        </w:p>
        <w:p w14:paraId="54382299" w14:textId="77777777" w:rsidR="00BD161D" w:rsidRDefault="00BD161D">
          <w:pPr>
            <w:pBdr>
              <w:top w:val="nil"/>
              <w:left w:val="nil"/>
              <w:bottom w:val="nil"/>
              <w:right w:val="nil"/>
              <w:between w:val="nil"/>
            </w:pBdr>
            <w:spacing w:before="1"/>
            <w:ind w:left="153" w:right="129"/>
            <w:jc w:val="center"/>
            <w:rPr>
              <w:rFonts w:ascii="Verdana" w:eastAsia="Verdana" w:hAnsi="Verdana" w:cs="Verdana"/>
              <w:color w:val="000000"/>
              <w:sz w:val="20"/>
              <w:szCs w:val="20"/>
            </w:rPr>
          </w:pPr>
          <w:r>
            <w:rPr>
              <w:rFonts w:ascii="Verdana" w:eastAsia="Verdana" w:hAnsi="Verdana" w:cs="Verdana"/>
              <w:color w:val="000000"/>
              <w:sz w:val="20"/>
              <w:szCs w:val="20"/>
            </w:rPr>
            <w:t>FT-GECO-026</w:t>
          </w:r>
        </w:p>
        <w:p w14:paraId="089427B8" w14:textId="7BE2BC29" w:rsidR="00BD161D" w:rsidRDefault="0022026A">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color w:val="000000"/>
              <w:sz w:val="20"/>
              <w:szCs w:val="20"/>
            </w:rPr>
            <w:t>ABRIL</w:t>
          </w:r>
          <w:r w:rsidR="009F4768">
            <w:rPr>
              <w:rFonts w:ascii="Verdana" w:eastAsia="Verdana" w:hAnsi="Verdana" w:cs="Verdana"/>
              <w:color w:val="000000"/>
              <w:sz w:val="20"/>
              <w:szCs w:val="20"/>
            </w:rPr>
            <w:t>-2026</w:t>
          </w:r>
        </w:p>
        <w:p w14:paraId="36C4730B" w14:textId="243D2606" w:rsidR="00A0771C" w:rsidRDefault="00BD161D" w:rsidP="00A0771C">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color w:val="000000"/>
              <w:sz w:val="20"/>
              <w:szCs w:val="20"/>
            </w:rPr>
            <w:t>Versión</w:t>
          </w:r>
          <w:r w:rsidRPr="00181697">
            <w:rPr>
              <w:rFonts w:ascii="Verdana" w:eastAsia="Verdana" w:hAnsi="Verdana" w:cs="Verdana"/>
              <w:b/>
              <w:color w:val="000000"/>
              <w:sz w:val="20"/>
              <w:szCs w:val="20"/>
            </w:rPr>
            <w:t xml:space="preserve">: </w:t>
          </w:r>
          <w:r w:rsidRPr="00181697">
            <w:rPr>
              <w:rFonts w:ascii="Verdana" w:eastAsia="Verdana" w:hAnsi="Verdana" w:cs="Verdana"/>
              <w:color w:val="000000"/>
              <w:sz w:val="20"/>
              <w:szCs w:val="20"/>
            </w:rPr>
            <w:t>0</w:t>
          </w:r>
          <w:r w:rsidR="009F4768">
            <w:rPr>
              <w:rFonts w:ascii="Verdana" w:eastAsia="Verdana" w:hAnsi="Verdana" w:cs="Verdana"/>
              <w:color w:val="000000"/>
              <w:sz w:val="20"/>
              <w:szCs w:val="20"/>
            </w:rPr>
            <w:t>3</w:t>
          </w:r>
        </w:p>
      </w:tc>
    </w:tr>
  </w:tbl>
  <w:p w14:paraId="6C3C93BD" w14:textId="77777777" w:rsidR="00BD161D" w:rsidRDefault="00BD161D">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B00C1"/>
    <w:multiLevelType w:val="multilevel"/>
    <w:tmpl w:val="32B6F6A6"/>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C000ABB"/>
    <w:multiLevelType w:val="multilevel"/>
    <w:tmpl w:val="B3D20368"/>
    <w:lvl w:ilvl="0">
      <w:start w:val="3"/>
      <w:numFmt w:val="decimal"/>
      <w:lvlText w:val="%1"/>
      <w:lvlJc w:val="left"/>
      <w:pPr>
        <w:ind w:left="482" w:hanging="360"/>
      </w:pPr>
      <w:rPr>
        <w:rFonts w:ascii="Arial" w:eastAsia="Arial" w:hAnsi="Arial" w:cs="Arial"/>
        <w:b/>
        <w:bCs/>
        <w:sz w:val="22"/>
        <w:szCs w:val="22"/>
      </w:rPr>
    </w:lvl>
    <w:lvl w:ilvl="1">
      <w:start w:val="1"/>
      <w:numFmt w:val="decimal"/>
      <w:lvlText w:val="%1.%2"/>
      <w:lvlJc w:val="left"/>
      <w:pPr>
        <w:ind w:left="482" w:hanging="360"/>
      </w:pPr>
      <w:rPr>
        <w:rFonts w:ascii="Arial" w:eastAsia="Arial" w:hAnsi="Arial" w:cs="Arial"/>
        <w:b/>
        <w:bCs/>
        <w:sz w:val="22"/>
        <w:szCs w:val="22"/>
      </w:rPr>
    </w:lvl>
    <w:lvl w:ilvl="2">
      <w:start w:val="1"/>
      <w:numFmt w:val="lowerRoman"/>
      <w:lvlText w:val="%3."/>
      <w:lvlJc w:val="right"/>
      <w:pPr>
        <w:ind w:left="765" w:hanging="360"/>
      </w:pPr>
    </w:lvl>
    <w:lvl w:ilvl="3">
      <w:start w:val="1"/>
      <w:numFmt w:val="bullet"/>
      <w:lvlText w:val="•"/>
      <w:lvlJc w:val="left"/>
      <w:pPr>
        <w:ind w:left="1905" w:hanging="425"/>
      </w:pPr>
    </w:lvl>
    <w:lvl w:ilvl="4">
      <w:start w:val="1"/>
      <w:numFmt w:val="bullet"/>
      <w:lvlText w:val="•"/>
      <w:lvlJc w:val="left"/>
      <w:pPr>
        <w:ind w:left="2970" w:hanging="425"/>
      </w:pPr>
    </w:lvl>
    <w:lvl w:ilvl="5">
      <w:start w:val="1"/>
      <w:numFmt w:val="bullet"/>
      <w:lvlText w:val="•"/>
      <w:lvlJc w:val="left"/>
      <w:pPr>
        <w:ind w:left="4035" w:hanging="425"/>
      </w:pPr>
    </w:lvl>
    <w:lvl w:ilvl="6">
      <w:start w:val="1"/>
      <w:numFmt w:val="bullet"/>
      <w:lvlText w:val="•"/>
      <w:lvlJc w:val="left"/>
      <w:pPr>
        <w:ind w:left="5101" w:hanging="425"/>
      </w:pPr>
    </w:lvl>
    <w:lvl w:ilvl="7">
      <w:start w:val="1"/>
      <w:numFmt w:val="bullet"/>
      <w:lvlText w:val="•"/>
      <w:lvlJc w:val="left"/>
      <w:pPr>
        <w:ind w:left="6166" w:hanging="425"/>
      </w:pPr>
    </w:lvl>
    <w:lvl w:ilvl="8">
      <w:start w:val="1"/>
      <w:numFmt w:val="bullet"/>
      <w:lvlText w:val="•"/>
      <w:lvlJc w:val="left"/>
      <w:pPr>
        <w:ind w:left="7231" w:hanging="425"/>
      </w:pPr>
    </w:lvl>
  </w:abstractNum>
  <w:abstractNum w:abstractNumId="2" w15:restartNumberingAfterBreak="0">
    <w:nsid w:val="0F555CA6"/>
    <w:multiLevelType w:val="multilevel"/>
    <w:tmpl w:val="2FC06090"/>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21724A73"/>
    <w:multiLevelType w:val="multilevel"/>
    <w:tmpl w:val="C67E57E4"/>
    <w:lvl w:ilvl="0">
      <w:start w:val="1"/>
      <w:numFmt w:val="decimal"/>
      <w:lvlText w:val="%1."/>
      <w:lvlJc w:val="left"/>
      <w:pPr>
        <w:ind w:left="720" w:hanging="360"/>
      </w:pPr>
      <w:rPr>
        <w:b/>
        <w:color w:val="000000"/>
      </w:rPr>
    </w:lvl>
    <w:lvl w:ilvl="1">
      <w:start w:val="1"/>
      <w:numFmt w:val="decimal"/>
      <w:lvlText w:val="%1.%2"/>
      <w:lvlJc w:val="left"/>
      <w:pPr>
        <w:ind w:left="1080" w:hanging="720"/>
      </w:pPr>
      <w:rPr>
        <w:rFonts w:ascii="Arial" w:eastAsia="Arial" w:hAnsi="Arial" w:cs="Arial"/>
        <w:b/>
        <w:sz w:val="22"/>
        <w:szCs w:val="22"/>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 w15:restartNumberingAfterBreak="0">
    <w:nsid w:val="32C2695C"/>
    <w:multiLevelType w:val="multilevel"/>
    <w:tmpl w:val="59129CE4"/>
    <w:lvl w:ilvl="0">
      <w:start w:val="1"/>
      <w:numFmt w:val="decimal"/>
      <w:pStyle w:val="Estilo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7C2AEA"/>
    <w:multiLevelType w:val="multilevel"/>
    <w:tmpl w:val="176039DE"/>
    <w:lvl w:ilvl="0">
      <w:start w:val="1"/>
      <w:numFmt w:val="decimal"/>
      <w:lvlText w:val="%1."/>
      <w:lvlJc w:val="left"/>
      <w:pPr>
        <w:ind w:left="707" w:hanging="360"/>
      </w:pPr>
      <w:rPr>
        <w:rFonts w:ascii="Verdana" w:eastAsia="Verdana" w:hAnsi="Verdana" w:cs="Verdana"/>
        <w:b/>
        <w:bCs/>
        <w:sz w:val="20"/>
        <w:szCs w:val="20"/>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6" w15:restartNumberingAfterBreak="0">
    <w:nsid w:val="4DA6160A"/>
    <w:multiLevelType w:val="multilevel"/>
    <w:tmpl w:val="8940FC14"/>
    <w:lvl w:ilvl="0">
      <w:start w:val="4"/>
      <w:numFmt w:val="decimal"/>
      <w:lvlText w:val="%1"/>
      <w:lvlJc w:val="left"/>
      <w:pPr>
        <w:ind w:left="360" w:hanging="360"/>
      </w:pPr>
      <w:rPr>
        <w:b/>
        <w:i w:val="0"/>
        <w:color w:val="000000"/>
      </w:rPr>
    </w:lvl>
    <w:lvl w:ilvl="1">
      <w:start w:val="2"/>
      <w:numFmt w:val="decimal"/>
      <w:lvlText w:val="%1.%2"/>
      <w:lvlJc w:val="left"/>
      <w:pPr>
        <w:ind w:left="360" w:hanging="360"/>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720" w:hanging="72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080" w:hanging="108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440" w:hanging="1440"/>
      </w:pPr>
      <w:rPr>
        <w:b/>
        <w:i w:val="0"/>
        <w:color w:val="000000"/>
      </w:rPr>
    </w:lvl>
  </w:abstractNum>
  <w:abstractNum w:abstractNumId="7" w15:restartNumberingAfterBreak="0">
    <w:nsid w:val="4FEA0BBC"/>
    <w:multiLevelType w:val="multilevel"/>
    <w:tmpl w:val="A3C2F374"/>
    <w:lvl w:ilvl="0">
      <w:start w:val="3"/>
      <w:numFmt w:val="decimal"/>
      <w:lvlText w:val="%1"/>
      <w:lvlJc w:val="left"/>
      <w:pPr>
        <w:ind w:left="482" w:hanging="360"/>
      </w:pPr>
      <w:rPr>
        <w:rFonts w:ascii="Arial" w:eastAsia="Arial" w:hAnsi="Arial" w:cs="Arial"/>
        <w:b/>
        <w:sz w:val="22"/>
        <w:szCs w:val="22"/>
      </w:rPr>
    </w:lvl>
    <w:lvl w:ilvl="1">
      <w:start w:val="1"/>
      <w:numFmt w:val="decimal"/>
      <w:lvlText w:val="%1.%2"/>
      <w:lvlJc w:val="left"/>
      <w:pPr>
        <w:ind w:left="482" w:hanging="360"/>
      </w:pPr>
      <w:rPr>
        <w:rFonts w:ascii="Arial" w:eastAsia="Arial" w:hAnsi="Arial" w:cs="Arial"/>
        <w:b/>
        <w:sz w:val="22"/>
        <w:szCs w:val="22"/>
      </w:rPr>
    </w:lvl>
    <w:lvl w:ilvl="2">
      <w:start w:val="1"/>
      <w:numFmt w:val="lowerRoman"/>
      <w:lvlText w:val="%3."/>
      <w:lvlJc w:val="right"/>
      <w:pPr>
        <w:ind w:left="765" w:hanging="360"/>
      </w:pPr>
    </w:lvl>
    <w:lvl w:ilvl="3">
      <w:start w:val="1"/>
      <w:numFmt w:val="bullet"/>
      <w:lvlText w:val="•"/>
      <w:lvlJc w:val="left"/>
      <w:pPr>
        <w:ind w:left="1905" w:hanging="425"/>
      </w:pPr>
    </w:lvl>
    <w:lvl w:ilvl="4">
      <w:start w:val="1"/>
      <w:numFmt w:val="bullet"/>
      <w:lvlText w:val="•"/>
      <w:lvlJc w:val="left"/>
      <w:pPr>
        <w:ind w:left="2970" w:hanging="425"/>
      </w:pPr>
    </w:lvl>
    <w:lvl w:ilvl="5">
      <w:start w:val="1"/>
      <w:numFmt w:val="bullet"/>
      <w:lvlText w:val="•"/>
      <w:lvlJc w:val="left"/>
      <w:pPr>
        <w:ind w:left="4035" w:hanging="425"/>
      </w:pPr>
    </w:lvl>
    <w:lvl w:ilvl="6">
      <w:start w:val="1"/>
      <w:numFmt w:val="bullet"/>
      <w:lvlText w:val="•"/>
      <w:lvlJc w:val="left"/>
      <w:pPr>
        <w:ind w:left="5101" w:hanging="425"/>
      </w:pPr>
    </w:lvl>
    <w:lvl w:ilvl="7">
      <w:start w:val="1"/>
      <w:numFmt w:val="bullet"/>
      <w:lvlText w:val="•"/>
      <w:lvlJc w:val="left"/>
      <w:pPr>
        <w:ind w:left="6166" w:hanging="425"/>
      </w:pPr>
    </w:lvl>
    <w:lvl w:ilvl="8">
      <w:start w:val="1"/>
      <w:numFmt w:val="bullet"/>
      <w:lvlText w:val="•"/>
      <w:lvlJc w:val="left"/>
      <w:pPr>
        <w:ind w:left="7231" w:hanging="425"/>
      </w:pPr>
    </w:lvl>
  </w:abstractNum>
  <w:abstractNum w:abstractNumId="8" w15:restartNumberingAfterBreak="0">
    <w:nsid w:val="53774D38"/>
    <w:multiLevelType w:val="multilevel"/>
    <w:tmpl w:val="606A5CFC"/>
    <w:lvl w:ilvl="0">
      <w:start w:val="4"/>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81016EE"/>
    <w:multiLevelType w:val="multilevel"/>
    <w:tmpl w:val="B9B8499E"/>
    <w:lvl w:ilvl="0">
      <w:start w:val="1"/>
      <w:numFmt w:val="decimal"/>
      <w:lvlText w:val="%1."/>
      <w:lvlJc w:val="left"/>
      <w:pPr>
        <w:ind w:left="720" w:hanging="360"/>
      </w:pPr>
      <w:rPr>
        <w:rFonts w:ascii="Verdana" w:eastAsia="Verdana" w:hAnsi="Verdana" w:cs="Verdana"/>
        <w:b/>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F55AE8"/>
    <w:multiLevelType w:val="multilevel"/>
    <w:tmpl w:val="82A69D4A"/>
    <w:lvl w:ilvl="0">
      <w:start w:val="1"/>
      <w:numFmt w:val="decimal"/>
      <w:lvlText w:val="%1."/>
      <w:lvlJc w:val="left"/>
      <w:pPr>
        <w:ind w:left="707" w:hanging="360"/>
      </w:pPr>
      <w:rPr>
        <w:rFonts w:ascii="Verdana" w:eastAsia="Verdana" w:hAnsi="Verdana" w:cs="Verdana"/>
        <w:b/>
        <w:sz w:val="20"/>
        <w:szCs w:val="20"/>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11" w15:restartNumberingAfterBreak="0">
    <w:nsid w:val="5DCA4D4E"/>
    <w:multiLevelType w:val="multilevel"/>
    <w:tmpl w:val="FC62FD7A"/>
    <w:lvl w:ilvl="0">
      <w:start w:val="1"/>
      <w:numFmt w:val="decimal"/>
      <w:lvlText w:val="%1."/>
      <w:lvlJc w:val="left"/>
      <w:pPr>
        <w:ind w:left="720" w:hanging="360"/>
      </w:pPr>
      <w:rPr>
        <w:rFonts w:ascii="Verdana" w:eastAsia="Verdana" w:hAnsi="Verdana" w:cs="Verdana"/>
        <w:b/>
        <w:bC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4B353F"/>
    <w:multiLevelType w:val="multilevel"/>
    <w:tmpl w:val="F1340DC2"/>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7B4C69F8"/>
    <w:multiLevelType w:val="multilevel"/>
    <w:tmpl w:val="17404C08"/>
    <w:lvl w:ilvl="0">
      <w:start w:val="4"/>
      <w:numFmt w:val="decimal"/>
      <w:lvlText w:val="%1."/>
      <w:lvlJc w:val="left"/>
      <w:pPr>
        <w:ind w:left="360" w:hanging="360"/>
      </w:pPr>
      <w:rPr>
        <w:b/>
        <w:i w:val="0"/>
        <w:color w:val="000000"/>
      </w:rPr>
    </w:lvl>
    <w:lvl w:ilvl="1">
      <w:start w:val="1"/>
      <w:numFmt w:val="decimal"/>
      <w:lvlText w:val="%1.%2."/>
      <w:lvlJc w:val="left"/>
      <w:pPr>
        <w:ind w:left="1080" w:hanging="360"/>
      </w:pPr>
      <w:rPr>
        <w:b/>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CC25FB6"/>
    <w:multiLevelType w:val="multilevel"/>
    <w:tmpl w:val="2F6A608C"/>
    <w:lvl w:ilvl="0">
      <w:start w:val="1"/>
      <w:numFmt w:val="decimal"/>
      <w:lvlText w:val="%1."/>
      <w:lvlJc w:val="left"/>
      <w:pPr>
        <w:ind w:left="720" w:hanging="360"/>
      </w:pPr>
      <w:rPr>
        <w:b/>
        <w:bCs/>
        <w:color w:val="000000"/>
      </w:rPr>
    </w:lvl>
    <w:lvl w:ilvl="1">
      <w:start w:val="1"/>
      <w:numFmt w:val="decimal"/>
      <w:lvlText w:val="%1.%2"/>
      <w:lvlJc w:val="left"/>
      <w:pPr>
        <w:ind w:left="1080" w:hanging="720"/>
      </w:pPr>
      <w:rPr>
        <w:rFonts w:ascii="Arial" w:eastAsia="Arial" w:hAnsi="Arial" w:cs="Arial"/>
        <w:b/>
        <w:bCs/>
        <w:sz w:val="22"/>
        <w:szCs w:val="22"/>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num w:numId="1" w16cid:durableId="1918174209">
    <w:abstractNumId w:val="6"/>
  </w:num>
  <w:num w:numId="2" w16cid:durableId="1336155095">
    <w:abstractNumId w:val="3"/>
  </w:num>
  <w:num w:numId="3" w16cid:durableId="1773669899">
    <w:abstractNumId w:val="9"/>
  </w:num>
  <w:num w:numId="4" w16cid:durableId="2088916420">
    <w:abstractNumId w:val="10"/>
  </w:num>
  <w:num w:numId="5" w16cid:durableId="737555822">
    <w:abstractNumId w:val="13"/>
  </w:num>
  <w:num w:numId="6" w16cid:durableId="274755029">
    <w:abstractNumId w:val="7"/>
  </w:num>
  <w:num w:numId="7" w16cid:durableId="213541946">
    <w:abstractNumId w:val="4"/>
  </w:num>
  <w:num w:numId="8" w16cid:durableId="19694289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94923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4795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118364">
    <w:abstractNumId w:val="0"/>
  </w:num>
  <w:num w:numId="12" w16cid:durableId="1065840306">
    <w:abstractNumId w:val="14"/>
  </w:num>
  <w:num w:numId="13" w16cid:durableId="1079599635">
    <w:abstractNumId w:val="11"/>
  </w:num>
  <w:num w:numId="14" w16cid:durableId="1048266414">
    <w:abstractNumId w:val="5"/>
  </w:num>
  <w:num w:numId="15" w16cid:durableId="807236916">
    <w:abstractNumId w:val="8"/>
  </w:num>
  <w:num w:numId="16" w16cid:durableId="114758923">
    <w:abstractNumId w:val="1"/>
  </w:num>
  <w:num w:numId="17" w16cid:durableId="927269137">
    <w:abstractNumId w:val="2"/>
  </w:num>
  <w:num w:numId="18" w16cid:durableId="1965697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E8B"/>
    <w:rsid w:val="0000160D"/>
    <w:rsid w:val="00002185"/>
    <w:rsid w:val="00070CCC"/>
    <w:rsid w:val="00081153"/>
    <w:rsid w:val="000B761A"/>
    <w:rsid w:val="000D695A"/>
    <w:rsid w:val="000E4D3E"/>
    <w:rsid w:val="00106E8F"/>
    <w:rsid w:val="001206DA"/>
    <w:rsid w:val="00135F3D"/>
    <w:rsid w:val="00145324"/>
    <w:rsid w:val="00162A17"/>
    <w:rsid w:val="001679F9"/>
    <w:rsid w:val="0017479D"/>
    <w:rsid w:val="00180AA7"/>
    <w:rsid w:val="00181697"/>
    <w:rsid w:val="00183834"/>
    <w:rsid w:val="00184053"/>
    <w:rsid w:val="00191CB2"/>
    <w:rsid w:val="00192EB6"/>
    <w:rsid w:val="001946D5"/>
    <w:rsid w:val="00196117"/>
    <w:rsid w:val="001B018B"/>
    <w:rsid w:val="001B2CD3"/>
    <w:rsid w:val="001B3068"/>
    <w:rsid w:val="001C2742"/>
    <w:rsid w:val="001D4B1F"/>
    <w:rsid w:val="001D4F24"/>
    <w:rsid w:val="001E0402"/>
    <w:rsid w:val="001E49AA"/>
    <w:rsid w:val="001E6A14"/>
    <w:rsid w:val="001F6CE7"/>
    <w:rsid w:val="0022026A"/>
    <w:rsid w:val="002242D0"/>
    <w:rsid w:val="00225E85"/>
    <w:rsid w:val="002461C6"/>
    <w:rsid w:val="00256697"/>
    <w:rsid w:val="00256B19"/>
    <w:rsid w:val="00261F21"/>
    <w:rsid w:val="00266CA7"/>
    <w:rsid w:val="00270145"/>
    <w:rsid w:val="0028168F"/>
    <w:rsid w:val="002819DF"/>
    <w:rsid w:val="002A6295"/>
    <w:rsid w:val="002B60DC"/>
    <w:rsid w:val="002C3C3F"/>
    <w:rsid w:val="002E7B3F"/>
    <w:rsid w:val="00306C08"/>
    <w:rsid w:val="003104BF"/>
    <w:rsid w:val="003512C0"/>
    <w:rsid w:val="0036735D"/>
    <w:rsid w:val="00391F08"/>
    <w:rsid w:val="003C73F8"/>
    <w:rsid w:val="003F1DB6"/>
    <w:rsid w:val="004102D5"/>
    <w:rsid w:val="00435C34"/>
    <w:rsid w:val="00442CCE"/>
    <w:rsid w:val="004522E0"/>
    <w:rsid w:val="00464048"/>
    <w:rsid w:val="00464997"/>
    <w:rsid w:val="004752C3"/>
    <w:rsid w:val="00476475"/>
    <w:rsid w:val="00482AD1"/>
    <w:rsid w:val="004869C7"/>
    <w:rsid w:val="004900F6"/>
    <w:rsid w:val="00495906"/>
    <w:rsid w:val="004A26AF"/>
    <w:rsid w:val="004C4605"/>
    <w:rsid w:val="004D0DB7"/>
    <w:rsid w:val="004E64C3"/>
    <w:rsid w:val="004F78C8"/>
    <w:rsid w:val="00503A69"/>
    <w:rsid w:val="005176FA"/>
    <w:rsid w:val="00545D34"/>
    <w:rsid w:val="00553A71"/>
    <w:rsid w:val="00554789"/>
    <w:rsid w:val="00571F04"/>
    <w:rsid w:val="0058795E"/>
    <w:rsid w:val="00591C0A"/>
    <w:rsid w:val="005A47CF"/>
    <w:rsid w:val="005B3030"/>
    <w:rsid w:val="005B3484"/>
    <w:rsid w:val="005B419A"/>
    <w:rsid w:val="005C1C52"/>
    <w:rsid w:val="005C6EDC"/>
    <w:rsid w:val="005C7113"/>
    <w:rsid w:val="005D1B1C"/>
    <w:rsid w:val="005D2F80"/>
    <w:rsid w:val="005D7705"/>
    <w:rsid w:val="005E0469"/>
    <w:rsid w:val="005E33F7"/>
    <w:rsid w:val="005E62CC"/>
    <w:rsid w:val="005E7B37"/>
    <w:rsid w:val="006107B7"/>
    <w:rsid w:val="00633D61"/>
    <w:rsid w:val="006541F4"/>
    <w:rsid w:val="00690C1D"/>
    <w:rsid w:val="00695E99"/>
    <w:rsid w:val="006E40EA"/>
    <w:rsid w:val="006F2D68"/>
    <w:rsid w:val="00702D2D"/>
    <w:rsid w:val="00710D22"/>
    <w:rsid w:val="00722712"/>
    <w:rsid w:val="0072682D"/>
    <w:rsid w:val="00731BE2"/>
    <w:rsid w:val="0074629E"/>
    <w:rsid w:val="00775709"/>
    <w:rsid w:val="0078072C"/>
    <w:rsid w:val="00793639"/>
    <w:rsid w:val="007A23E0"/>
    <w:rsid w:val="007B05E0"/>
    <w:rsid w:val="007C1602"/>
    <w:rsid w:val="007C3E6D"/>
    <w:rsid w:val="007D0095"/>
    <w:rsid w:val="007E330B"/>
    <w:rsid w:val="00802C7A"/>
    <w:rsid w:val="008077AC"/>
    <w:rsid w:val="008120D7"/>
    <w:rsid w:val="008159EB"/>
    <w:rsid w:val="00853B1B"/>
    <w:rsid w:val="008831BF"/>
    <w:rsid w:val="00883B3F"/>
    <w:rsid w:val="00891699"/>
    <w:rsid w:val="008C0B33"/>
    <w:rsid w:val="008C482E"/>
    <w:rsid w:val="008D0F3F"/>
    <w:rsid w:val="008D2608"/>
    <w:rsid w:val="008E1870"/>
    <w:rsid w:val="008E59BF"/>
    <w:rsid w:val="008E7DEC"/>
    <w:rsid w:val="00923BA7"/>
    <w:rsid w:val="00964071"/>
    <w:rsid w:val="009665C6"/>
    <w:rsid w:val="00972EDA"/>
    <w:rsid w:val="00983EC4"/>
    <w:rsid w:val="0098510C"/>
    <w:rsid w:val="00990D5B"/>
    <w:rsid w:val="009C3587"/>
    <w:rsid w:val="009C7FB3"/>
    <w:rsid w:val="009D395B"/>
    <w:rsid w:val="009E226B"/>
    <w:rsid w:val="009F4768"/>
    <w:rsid w:val="00A0771C"/>
    <w:rsid w:val="00A14760"/>
    <w:rsid w:val="00A22919"/>
    <w:rsid w:val="00A470E9"/>
    <w:rsid w:val="00A50C80"/>
    <w:rsid w:val="00A70DC0"/>
    <w:rsid w:val="00A724BE"/>
    <w:rsid w:val="00A90585"/>
    <w:rsid w:val="00AA404E"/>
    <w:rsid w:val="00AB0580"/>
    <w:rsid w:val="00AE41BF"/>
    <w:rsid w:val="00AF149D"/>
    <w:rsid w:val="00B13072"/>
    <w:rsid w:val="00B1716B"/>
    <w:rsid w:val="00B35D19"/>
    <w:rsid w:val="00B4101A"/>
    <w:rsid w:val="00B515DC"/>
    <w:rsid w:val="00B73ABE"/>
    <w:rsid w:val="00B84649"/>
    <w:rsid w:val="00BA3ED2"/>
    <w:rsid w:val="00BA54C7"/>
    <w:rsid w:val="00BA68BE"/>
    <w:rsid w:val="00BC2060"/>
    <w:rsid w:val="00BD161D"/>
    <w:rsid w:val="00BF29F6"/>
    <w:rsid w:val="00BF71E7"/>
    <w:rsid w:val="00C01D76"/>
    <w:rsid w:val="00C02F95"/>
    <w:rsid w:val="00C03B9B"/>
    <w:rsid w:val="00C43277"/>
    <w:rsid w:val="00C5552E"/>
    <w:rsid w:val="00C65CEB"/>
    <w:rsid w:val="00C929D5"/>
    <w:rsid w:val="00CA6644"/>
    <w:rsid w:val="00CD10B2"/>
    <w:rsid w:val="00CD5799"/>
    <w:rsid w:val="00CD7BD3"/>
    <w:rsid w:val="00CE55A4"/>
    <w:rsid w:val="00D01218"/>
    <w:rsid w:val="00D06A5F"/>
    <w:rsid w:val="00D111DE"/>
    <w:rsid w:val="00D20ADD"/>
    <w:rsid w:val="00D2141E"/>
    <w:rsid w:val="00D23778"/>
    <w:rsid w:val="00D7623D"/>
    <w:rsid w:val="00D76CC3"/>
    <w:rsid w:val="00DA17AF"/>
    <w:rsid w:val="00DA1858"/>
    <w:rsid w:val="00DA4D2A"/>
    <w:rsid w:val="00DD0E8B"/>
    <w:rsid w:val="00DF0DB9"/>
    <w:rsid w:val="00DF3A2B"/>
    <w:rsid w:val="00DF3D57"/>
    <w:rsid w:val="00DF4A07"/>
    <w:rsid w:val="00DF5037"/>
    <w:rsid w:val="00E05C4B"/>
    <w:rsid w:val="00E37698"/>
    <w:rsid w:val="00E70FFB"/>
    <w:rsid w:val="00E7463A"/>
    <w:rsid w:val="00E906CC"/>
    <w:rsid w:val="00EB0576"/>
    <w:rsid w:val="00EB4588"/>
    <w:rsid w:val="00EC5254"/>
    <w:rsid w:val="00EE180D"/>
    <w:rsid w:val="00EF25D2"/>
    <w:rsid w:val="00F060D8"/>
    <w:rsid w:val="00F105D7"/>
    <w:rsid w:val="00F11A6C"/>
    <w:rsid w:val="00F1501D"/>
    <w:rsid w:val="00F16E81"/>
    <w:rsid w:val="00F25ADF"/>
    <w:rsid w:val="00F30525"/>
    <w:rsid w:val="00F31D76"/>
    <w:rsid w:val="00F42F6B"/>
    <w:rsid w:val="00F449D1"/>
    <w:rsid w:val="00F92D4F"/>
    <w:rsid w:val="00FA7194"/>
    <w:rsid w:val="00FC47B1"/>
    <w:rsid w:val="00FC7383"/>
    <w:rsid w:val="00FC7891"/>
    <w:rsid w:val="00FF0893"/>
    <w:rsid w:val="00FF65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F400F"/>
  <w15:docId w15:val="{2A93F4B4-2094-4F1B-950F-14C81CC8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881"/>
  </w:style>
  <w:style w:type="paragraph" w:styleId="Ttulo1">
    <w:name w:val="heading 1"/>
    <w:aliases w:val="Titulo 1 CCE"/>
    <w:basedOn w:val="Normal"/>
    <w:next w:val="Normal"/>
    <w:link w:val="Ttulo1Car"/>
    <w:uiPriority w:val="9"/>
    <w:qFormat/>
    <w:rsid w:val="00067B7E"/>
    <w:pPr>
      <w:keepNext/>
      <w:widowControl/>
      <w:spacing w:before="240" w:after="60"/>
      <w:outlineLvl w:val="0"/>
    </w:pPr>
    <w:rPr>
      <w:rFonts w:ascii="Cambria" w:eastAsia="Times New Roman" w:hAnsi="Cambria" w:cs="Times New Roman"/>
      <w:b/>
      <w:bCs/>
      <w:kern w:val="32"/>
      <w:sz w:val="32"/>
      <w:szCs w:val="32"/>
      <w:lang w:eastAsia="es-ES"/>
    </w:rPr>
  </w:style>
  <w:style w:type="paragraph" w:styleId="Ttulo2">
    <w:name w:val="heading 2"/>
    <w:aliases w:val="Title Header2,Heading 2 Hidden,heading 2,h2,TOC1,H2,Título 2 CCE"/>
    <w:basedOn w:val="Normal"/>
    <w:next w:val="Normal"/>
    <w:link w:val="Ttulo2Car"/>
    <w:uiPriority w:val="9"/>
    <w:unhideWhenUsed/>
    <w:qFormat/>
    <w:rsid w:val="005D1B34"/>
    <w:pPr>
      <w:keepNext/>
      <w:keepLines/>
      <w:widowControl/>
      <w:spacing w:before="40"/>
      <w:outlineLvl w:val="1"/>
    </w:pPr>
    <w:rPr>
      <w:rFonts w:asciiTheme="majorHAnsi" w:eastAsiaTheme="majorEastAsia" w:hAnsiTheme="majorHAnsi" w:cstheme="majorBidi"/>
      <w:color w:val="365F91" w:themeColor="accent1" w:themeShade="BF"/>
      <w:sz w:val="26"/>
      <w:szCs w:val="26"/>
      <w:lang w:val="es-ES_tradnl" w:eastAsia="es-ES"/>
    </w:rPr>
  </w:style>
  <w:style w:type="paragraph" w:styleId="Ttulo3">
    <w:name w:val="heading 3"/>
    <w:basedOn w:val="Normal"/>
    <w:next w:val="Normal"/>
    <w:link w:val="Ttulo3Car"/>
    <w:uiPriority w:val="9"/>
    <w:semiHidden/>
    <w:unhideWhenUsed/>
    <w:qFormat/>
    <w:rsid w:val="005D1B34"/>
    <w:pPr>
      <w:keepNext/>
      <w:keepLines/>
      <w:widowControl/>
      <w:spacing w:before="200" w:line="276" w:lineRule="auto"/>
      <w:outlineLvl w:val="2"/>
    </w:pPr>
    <w:rPr>
      <w:rFonts w:asciiTheme="majorHAnsi" w:eastAsiaTheme="majorEastAsia" w:hAnsiTheme="majorHAnsi" w:cstheme="majorBidi"/>
      <w:b/>
      <w:bCs/>
      <w:color w:val="4F81BD" w:themeColor="accent1"/>
      <w:lang w:val="es-CO"/>
    </w:rPr>
  </w:style>
  <w:style w:type="paragraph" w:styleId="Ttulo4">
    <w:name w:val="heading 4"/>
    <w:basedOn w:val="Normal"/>
    <w:next w:val="Normal"/>
    <w:link w:val="Ttulo4Car"/>
    <w:uiPriority w:val="9"/>
    <w:semiHidden/>
    <w:unhideWhenUsed/>
    <w:qFormat/>
    <w:rsid w:val="005D1B34"/>
    <w:pPr>
      <w:keepNext/>
      <w:keepLines/>
      <w:widowControl/>
      <w:spacing w:before="200" w:line="276" w:lineRule="auto"/>
      <w:outlineLvl w:val="3"/>
    </w:pPr>
    <w:rPr>
      <w:rFonts w:asciiTheme="majorHAnsi" w:eastAsiaTheme="majorEastAsia" w:hAnsiTheme="majorHAnsi" w:cstheme="majorBidi"/>
      <w:b/>
      <w:bCs/>
      <w:i/>
      <w:iCs/>
      <w:color w:val="4F81BD" w:themeColor="accent1"/>
      <w:lang w:val="es-CO"/>
    </w:rPr>
  </w:style>
  <w:style w:type="paragraph" w:styleId="Ttulo5">
    <w:name w:val="heading 5"/>
    <w:basedOn w:val="Normal"/>
    <w:next w:val="Normal"/>
    <w:link w:val="Ttulo5Car"/>
    <w:uiPriority w:val="9"/>
    <w:semiHidden/>
    <w:unhideWhenUsed/>
    <w:qFormat/>
    <w:rsid w:val="005D1B34"/>
    <w:pPr>
      <w:keepNext/>
      <w:keepLines/>
      <w:widowControl/>
      <w:spacing w:before="200" w:line="276" w:lineRule="auto"/>
      <w:outlineLvl w:val="4"/>
    </w:pPr>
    <w:rPr>
      <w:rFonts w:asciiTheme="majorHAnsi" w:eastAsiaTheme="majorEastAsia" w:hAnsiTheme="majorHAnsi" w:cstheme="majorBidi"/>
      <w:color w:val="243F60" w:themeColor="accent1" w:themeShade="7F"/>
      <w:lang w:val="es-CO"/>
    </w:rPr>
  </w:style>
  <w:style w:type="paragraph" w:styleId="Ttulo6">
    <w:name w:val="heading 6"/>
    <w:basedOn w:val="Normal"/>
    <w:next w:val="Normal"/>
    <w:link w:val="Ttulo6Car"/>
    <w:uiPriority w:val="9"/>
    <w:semiHidden/>
    <w:unhideWhenUsed/>
    <w:qFormat/>
    <w:rsid w:val="005D1B34"/>
    <w:pPr>
      <w:keepNext/>
      <w:keepLines/>
      <w:widowControl/>
      <w:spacing w:before="200" w:line="276" w:lineRule="auto"/>
      <w:outlineLvl w:val="5"/>
    </w:pPr>
    <w:rPr>
      <w:rFonts w:asciiTheme="majorHAnsi" w:eastAsiaTheme="majorEastAsia" w:hAnsiTheme="majorHAnsi" w:cstheme="majorBidi"/>
      <w:i/>
      <w:iCs/>
      <w:color w:val="243F60" w:themeColor="accent1" w:themeShade="7F"/>
      <w:lang w:val="es-CO"/>
    </w:rPr>
  </w:style>
  <w:style w:type="paragraph" w:styleId="Ttulo7">
    <w:name w:val="heading 7"/>
    <w:basedOn w:val="Normal"/>
    <w:next w:val="Normal"/>
    <w:link w:val="Ttulo7Car"/>
    <w:uiPriority w:val="9"/>
    <w:unhideWhenUsed/>
    <w:qFormat/>
    <w:rsid w:val="005D1B34"/>
    <w:pPr>
      <w:keepNext/>
      <w:keepLines/>
      <w:widowControl/>
      <w:spacing w:before="200" w:line="276" w:lineRule="auto"/>
      <w:outlineLvl w:val="6"/>
    </w:pPr>
    <w:rPr>
      <w:rFonts w:asciiTheme="majorHAnsi" w:eastAsiaTheme="majorEastAsia" w:hAnsiTheme="majorHAnsi" w:cstheme="majorBidi"/>
      <w:i/>
      <w:iCs/>
      <w:color w:val="404040" w:themeColor="text1" w:themeTint="BF"/>
      <w:lang w:val="es-CO"/>
    </w:rPr>
  </w:style>
  <w:style w:type="paragraph" w:styleId="Ttulo8">
    <w:name w:val="heading 8"/>
    <w:basedOn w:val="Normal"/>
    <w:next w:val="Normal"/>
    <w:link w:val="Ttulo8Car"/>
    <w:uiPriority w:val="9"/>
    <w:unhideWhenUsed/>
    <w:qFormat/>
    <w:rsid w:val="005D1B34"/>
    <w:pPr>
      <w:keepNext/>
      <w:keepLines/>
      <w:widowControl/>
      <w:spacing w:before="200" w:line="276" w:lineRule="auto"/>
      <w:outlineLvl w:val="7"/>
    </w:pPr>
    <w:rPr>
      <w:rFonts w:asciiTheme="majorHAnsi" w:eastAsiaTheme="majorEastAsia" w:hAnsiTheme="majorHAnsi" w:cstheme="majorBidi"/>
      <w:color w:val="4F81BD" w:themeColor="accent1"/>
      <w:sz w:val="20"/>
      <w:szCs w:val="20"/>
      <w:lang w:val="es-CO"/>
    </w:rPr>
  </w:style>
  <w:style w:type="paragraph" w:styleId="Ttulo9">
    <w:name w:val="heading 9"/>
    <w:basedOn w:val="Normal"/>
    <w:next w:val="Normal"/>
    <w:link w:val="Ttulo9Car"/>
    <w:uiPriority w:val="9"/>
    <w:unhideWhenUsed/>
    <w:qFormat/>
    <w:rsid w:val="005D1B34"/>
    <w:pPr>
      <w:keepNext/>
      <w:keepLines/>
      <w:widowControl/>
      <w:spacing w:before="200" w:line="276" w:lineRule="auto"/>
      <w:outlineLvl w:val="8"/>
    </w:pPr>
    <w:rPr>
      <w:rFonts w:asciiTheme="majorHAnsi" w:eastAsiaTheme="majorEastAsia" w:hAnsiTheme="majorHAnsi" w:cstheme="majorBidi"/>
      <w:i/>
      <w:iCs/>
      <w:color w:val="404040" w:themeColor="text1" w:themeTint="BF"/>
      <w:sz w:val="20"/>
      <w:szCs w:val="20"/>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BA1881"/>
    <w:pPr>
      <w:spacing w:before="134"/>
      <w:ind w:left="172" w:right="1998"/>
    </w:pPr>
  </w:style>
  <w:style w:type="table" w:customStyle="1" w:styleId="TableNormal0">
    <w:name w:val="Table Normal"/>
    <w:uiPriority w:val="2"/>
    <w:semiHidden/>
    <w:unhideWhenUsed/>
    <w:qFormat/>
    <w:rsid w:val="00BA1881"/>
    <w:tblPr>
      <w:tblInd w:w="0" w:type="dxa"/>
      <w:tblCellMar>
        <w:top w:w="0" w:type="dxa"/>
        <w:left w:w="0" w:type="dxa"/>
        <w:bottom w:w="0" w:type="dxa"/>
        <w:right w:w="0" w:type="dxa"/>
      </w:tblCellMar>
    </w:tblPr>
  </w:style>
  <w:style w:type="paragraph" w:styleId="Textoindependiente">
    <w:name w:val="Body Text"/>
    <w:aliases w:val="body text,bt,body tesx,contents,Subsection Body Text,Texto independiente Car Car,Inicio"/>
    <w:basedOn w:val="Normal"/>
    <w:link w:val="TextoindependienteCar"/>
    <w:uiPriority w:val="1"/>
    <w:qFormat/>
    <w:rsid w:val="00BA1881"/>
    <w:rPr>
      <w:sz w:val="20"/>
      <w:szCs w:val="20"/>
    </w:rPr>
  </w:style>
  <w:style w:type="paragraph" w:styleId="Prrafodelista">
    <w:name w:val="List Paragraph"/>
    <w:aliases w:val="Bullet List,FooterText,numbered,List Paragraph1,Paragraphe de liste1,lp1,HOJA,Bolita,List Paragraph,Párrafo de lista4,BOLADEF,Párrafo de lista3,Párrafo de lista21,BOLA,Nivel 1 OS,Colorful List Accent 1,Colorful List - Accent 11,b1,Foot"/>
    <w:basedOn w:val="Normal"/>
    <w:link w:val="PrrafodelistaCar"/>
    <w:uiPriority w:val="34"/>
    <w:qFormat/>
    <w:rsid w:val="00BA1881"/>
  </w:style>
  <w:style w:type="paragraph" w:customStyle="1" w:styleId="TableParagraph">
    <w:name w:val="Table Paragraph"/>
    <w:basedOn w:val="Normal"/>
    <w:uiPriority w:val="1"/>
    <w:qFormat/>
    <w:rsid w:val="00BA1881"/>
  </w:style>
  <w:style w:type="paragraph" w:styleId="Textodeglobo">
    <w:name w:val="Balloon Text"/>
    <w:basedOn w:val="Normal"/>
    <w:link w:val="TextodegloboCar"/>
    <w:uiPriority w:val="99"/>
    <w:semiHidden/>
    <w:unhideWhenUsed/>
    <w:rsid w:val="00C229CD"/>
    <w:rPr>
      <w:rFonts w:ascii="Tahoma" w:hAnsi="Tahoma" w:cs="Tahoma"/>
      <w:sz w:val="16"/>
      <w:szCs w:val="16"/>
    </w:rPr>
  </w:style>
  <w:style w:type="character" w:customStyle="1" w:styleId="TextodegloboCar">
    <w:name w:val="Texto de globo Car"/>
    <w:basedOn w:val="Fuentedeprrafopredeter"/>
    <w:link w:val="Textodeglobo"/>
    <w:uiPriority w:val="99"/>
    <w:semiHidden/>
    <w:rsid w:val="00C229CD"/>
    <w:rPr>
      <w:rFonts w:ascii="Tahoma" w:eastAsia="Arial" w:hAnsi="Tahoma" w:cs="Tahoma"/>
      <w:sz w:val="16"/>
      <w:szCs w:val="16"/>
      <w:lang w:val="es-ES"/>
    </w:rPr>
  </w:style>
  <w:style w:type="paragraph" w:styleId="Encabezado">
    <w:name w:val="header"/>
    <w:aliases w:val="articulo,encabezado,Haut de page,h8,h9,h10,h18,h,Encabezado 1"/>
    <w:basedOn w:val="Normal"/>
    <w:link w:val="EncabezadoCar"/>
    <w:uiPriority w:val="99"/>
    <w:unhideWhenUsed/>
    <w:rsid w:val="00CD0C60"/>
    <w:pPr>
      <w:tabs>
        <w:tab w:val="center" w:pos="4419"/>
        <w:tab w:val="right" w:pos="8838"/>
      </w:tabs>
    </w:pPr>
  </w:style>
  <w:style w:type="character" w:customStyle="1" w:styleId="EncabezadoCar">
    <w:name w:val="Encabezado Car"/>
    <w:aliases w:val="articulo Car,encabezado Car,Haut de page Car,h8 Car,h9 Car,h10 Car,h18 Car,h Car,Encabezado 1 Car"/>
    <w:basedOn w:val="Fuentedeprrafopredeter"/>
    <w:link w:val="Encabezado"/>
    <w:uiPriority w:val="99"/>
    <w:rsid w:val="00CD0C60"/>
    <w:rPr>
      <w:rFonts w:ascii="Arial" w:eastAsia="Arial" w:hAnsi="Arial" w:cs="Arial"/>
      <w:lang w:val="es-ES"/>
    </w:rPr>
  </w:style>
  <w:style w:type="paragraph" w:styleId="Piedepgina">
    <w:name w:val="footer"/>
    <w:aliases w:val="footer odd,footer odd1,footer odd2,footer odd3,footer odd4,footer odd5,footer"/>
    <w:basedOn w:val="Normal"/>
    <w:link w:val="PiedepginaCar"/>
    <w:unhideWhenUsed/>
    <w:rsid w:val="00CD0C60"/>
    <w:pPr>
      <w:tabs>
        <w:tab w:val="center" w:pos="4419"/>
        <w:tab w:val="right" w:pos="8838"/>
      </w:tabs>
    </w:pPr>
  </w:style>
  <w:style w:type="character" w:customStyle="1" w:styleId="PiedepginaCar">
    <w:name w:val="Pie de página Car"/>
    <w:aliases w:val="footer odd Car,footer odd1 Car,footer odd2 Car,footer odd3 Car,footer odd4 Car,footer odd5 Car,footer Car"/>
    <w:basedOn w:val="Fuentedeprrafopredeter"/>
    <w:link w:val="Piedepgina"/>
    <w:rsid w:val="00CD0C60"/>
    <w:rPr>
      <w:rFonts w:ascii="Arial" w:eastAsia="Arial" w:hAnsi="Arial" w:cs="Arial"/>
      <w:lang w:val="es-ES"/>
    </w:rPr>
  </w:style>
  <w:style w:type="character" w:customStyle="1" w:styleId="Ttulo1Car">
    <w:name w:val="Título 1 Car"/>
    <w:aliases w:val="Titulo 1 CCE Car"/>
    <w:basedOn w:val="Fuentedeprrafopredeter"/>
    <w:link w:val="Ttulo1"/>
    <w:uiPriority w:val="9"/>
    <w:rsid w:val="00067B7E"/>
    <w:rPr>
      <w:rFonts w:ascii="Cambria" w:eastAsia="Times New Roman" w:hAnsi="Cambria" w:cs="Times New Roman"/>
      <w:b/>
      <w:bCs/>
      <w:kern w:val="32"/>
      <w:sz w:val="32"/>
      <w:szCs w:val="32"/>
      <w:lang w:val="es-ES" w:eastAsia="es-ES"/>
    </w:rPr>
  </w:style>
  <w:style w:type="character" w:customStyle="1" w:styleId="Ttulo2Car">
    <w:name w:val="Título 2 Car"/>
    <w:aliases w:val="Title Header2 Car,Heading 2 Hidden Car,heading 2 Car,h2 Car,TOC1 Car,H2 Car,Título 2 CCE Car"/>
    <w:basedOn w:val="Fuentedeprrafopredeter"/>
    <w:link w:val="Ttulo2"/>
    <w:uiPriority w:val="9"/>
    <w:rsid w:val="005D1B34"/>
    <w:rPr>
      <w:rFonts w:asciiTheme="majorHAnsi" w:eastAsiaTheme="majorEastAsia" w:hAnsiTheme="majorHAnsi" w:cstheme="majorBidi"/>
      <w:color w:val="365F91" w:themeColor="accent1" w:themeShade="BF"/>
      <w:sz w:val="26"/>
      <w:szCs w:val="26"/>
      <w:lang w:val="es-ES_tradnl" w:eastAsia="es-ES"/>
    </w:rPr>
  </w:style>
  <w:style w:type="character" w:customStyle="1" w:styleId="Ttulo3Car">
    <w:name w:val="Título 3 Car"/>
    <w:basedOn w:val="Fuentedeprrafopredeter"/>
    <w:link w:val="Ttulo3"/>
    <w:rsid w:val="005D1B34"/>
    <w:rPr>
      <w:rFonts w:asciiTheme="majorHAnsi" w:eastAsiaTheme="majorEastAsia" w:hAnsiTheme="majorHAnsi" w:cstheme="majorBidi"/>
      <w:b/>
      <w:bCs/>
      <w:color w:val="4F81BD" w:themeColor="accent1"/>
      <w:lang w:val="es-CO"/>
    </w:rPr>
  </w:style>
  <w:style w:type="character" w:customStyle="1" w:styleId="Ttulo4Car">
    <w:name w:val="Título 4 Car"/>
    <w:basedOn w:val="Fuentedeprrafopredeter"/>
    <w:link w:val="Ttulo4"/>
    <w:uiPriority w:val="9"/>
    <w:rsid w:val="005D1B34"/>
    <w:rPr>
      <w:rFonts w:asciiTheme="majorHAnsi" w:eastAsiaTheme="majorEastAsia" w:hAnsiTheme="majorHAnsi" w:cstheme="majorBidi"/>
      <w:b/>
      <w:bCs/>
      <w:i/>
      <w:iCs/>
      <w:color w:val="4F81BD" w:themeColor="accent1"/>
      <w:lang w:val="es-CO"/>
    </w:rPr>
  </w:style>
  <w:style w:type="character" w:customStyle="1" w:styleId="Ttulo5Car">
    <w:name w:val="Título 5 Car"/>
    <w:basedOn w:val="Fuentedeprrafopredeter"/>
    <w:link w:val="Ttulo5"/>
    <w:uiPriority w:val="9"/>
    <w:rsid w:val="005D1B34"/>
    <w:rPr>
      <w:rFonts w:asciiTheme="majorHAnsi" w:eastAsiaTheme="majorEastAsia" w:hAnsiTheme="majorHAnsi" w:cstheme="majorBidi"/>
      <w:color w:val="243F60" w:themeColor="accent1" w:themeShade="7F"/>
      <w:lang w:val="es-CO"/>
    </w:rPr>
  </w:style>
  <w:style w:type="character" w:customStyle="1" w:styleId="Ttulo6Car">
    <w:name w:val="Título 6 Car"/>
    <w:basedOn w:val="Fuentedeprrafopredeter"/>
    <w:link w:val="Ttulo6"/>
    <w:rsid w:val="005D1B34"/>
    <w:rPr>
      <w:rFonts w:asciiTheme="majorHAnsi" w:eastAsiaTheme="majorEastAsia" w:hAnsiTheme="majorHAnsi" w:cstheme="majorBidi"/>
      <w:i/>
      <w:iCs/>
      <w:color w:val="243F60" w:themeColor="accent1" w:themeShade="7F"/>
      <w:lang w:val="es-CO"/>
    </w:rPr>
  </w:style>
  <w:style w:type="character" w:customStyle="1" w:styleId="Ttulo7Car">
    <w:name w:val="Título 7 Car"/>
    <w:basedOn w:val="Fuentedeprrafopredeter"/>
    <w:link w:val="Ttulo7"/>
    <w:uiPriority w:val="9"/>
    <w:rsid w:val="005D1B34"/>
    <w:rPr>
      <w:rFonts w:asciiTheme="majorHAnsi" w:eastAsiaTheme="majorEastAsia" w:hAnsiTheme="majorHAnsi" w:cstheme="majorBidi"/>
      <w:i/>
      <w:iCs/>
      <w:color w:val="404040" w:themeColor="text1" w:themeTint="BF"/>
      <w:lang w:val="es-CO"/>
    </w:rPr>
  </w:style>
  <w:style w:type="character" w:customStyle="1" w:styleId="Ttulo8Car">
    <w:name w:val="Título 8 Car"/>
    <w:basedOn w:val="Fuentedeprrafopredeter"/>
    <w:link w:val="Ttulo8"/>
    <w:uiPriority w:val="9"/>
    <w:rsid w:val="005D1B34"/>
    <w:rPr>
      <w:rFonts w:asciiTheme="majorHAnsi" w:eastAsiaTheme="majorEastAsia" w:hAnsiTheme="majorHAnsi" w:cstheme="majorBidi"/>
      <w:color w:val="4F81BD" w:themeColor="accent1"/>
      <w:sz w:val="20"/>
      <w:szCs w:val="20"/>
      <w:lang w:val="es-CO"/>
    </w:rPr>
  </w:style>
  <w:style w:type="character" w:customStyle="1" w:styleId="Ttulo9Car">
    <w:name w:val="Título 9 Car"/>
    <w:basedOn w:val="Fuentedeprrafopredeter"/>
    <w:link w:val="Ttulo9"/>
    <w:uiPriority w:val="9"/>
    <w:rsid w:val="005D1B34"/>
    <w:rPr>
      <w:rFonts w:asciiTheme="majorHAnsi" w:eastAsiaTheme="majorEastAsia" w:hAnsiTheme="majorHAnsi" w:cstheme="majorBidi"/>
      <w:i/>
      <w:iCs/>
      <w:color w:val="404040" w:themeColor="text1" w:themeTint="BF"/>
      <w:sz w:val="20"/>
      <w:szCs w:val="20"/>
      <w:lang w:val="es-CO"/>
    </w:rPr>
  </w:style>
  <w:style w:type="table" w:styleId="Tablaconcuadrcula">
    <w:name w:val="Table Grid"/>
    <w:basedOn w:val="Tablanormal"/>
    <w:uiPriority w:val="59"/>
    <w:rsid w:val="005D1B34"/>
    <w:pPr>
      <w:widowControl/>
    </w:pPr>
    <w:rPr>
      <w:rFonts w:ascii="Calibri" w:eastAsia="Calibri" w:hAnsi="Calibri"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D1B34"/>
    <w:rPr>
      <w:sz w:val="16"/>
      <w:szCs w:val="16"/>
    </w:rPr>
  </w:style>
  <w:style w:type="paragraph" w:styleId="Textocomentario">
    <w:name w:val="annotation text"/>
    <w:basedOn w:val="Normal"/>
    <w:link w:val="TextocomentarioCar"/>
    <w:uiPriority w:val="99"/>
    <w:unhideWhenUsed/>
    <w:qFormat/>
    <w:rsid w:val="005D1B34"/>
    <w:pPr>
      <w:widowControl/>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qFormat/>
    <w:rsid w:val="005D1B34"/>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D1B34"/>
    <w:rPr>
      <w:b/>
      <w:bCs/>
    </w:rPr>
  </w:style>
  <w:style w:type="character" w:customStyle="1" w:styleId="AsuntodelcomentarioCar">
    <w:name w:val="Asunto del comentario Car"/>
    <w:basedOn w:val="TextocomentarioCar"/>
    <w:link w:val="Asuntodelcomentario"/>
    <w:uiPriority w:val="99"/>
    <w:semiHidden/>
    <w:rsid w:val="005D1B34"/>
    <w:rPr>
      <w:rFonts w:ascii="Times New Roman" w:eastAsia="Times New Roman" w:hAnsi="Times New Roman" w:cs="Times New Roman"/>
      <w:b/>
      <w:bCs/>
      <w:sz w:val="20"/>
      <w:szCs w:val="20"/>
      <w:lang w:val="es-ES_tradnl" w:eastAsia="es-ES"/>
    </w:rPr>
  </w:style>
  <w:style w:type="character" w:styleId="Hipervnculo">
    <w:name w:val="Hyperlink"/>
    <w:uiPriority w:val="99"/>
    <w:rsid w:val="005D1B34"/>
    <w:rPr>
      <w:color w:val="0000FF"/>
      <w:u w:val="single"/>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1"/>
    <w:rsid w:val="005D1B34"/>
    <w:rPr>
      <w:rFonts w:ascii="Arial" w:eastAsia="Arial" w:hAnsi="Arial" w:cs="Arial"/>
      <w:sz w:val="20"/>
      <w:szCs w:val="20"/>
      <w:lang w:val="es-ES"/>
    </w:rPr>
  </w:style>
  <w:style w:type="paragraph" w:styleId="Sinespaciado">
    <w:name w:val="No Spacing"/>
    <w:link w:val="SinespaciadoCar"/>
    <w:qFormat/>
    <w:rsid w:val="005D1B34"/>
    <w:pPr>
      <w:widowControl/>
    </w:pPr>
    <w:rPr>
      <w:rFonts w:ascii="Calibri" w:eastAsia="Times New Roman" w:hAnsi="Calibri" w:cs="Times New Roman"/>
      <w:lang w:val="es-CO"/>
    </w:rPr>
  </w:style>
  <w:style w:type="character" w:customStyle="1" w:styleId="PrrafodelistaCar">
    <w:name w:val="Párrafo de lista Car"/>
    <w:aliases w:val="Bullet List Car,FooterText Car,numbered Car,List Paragraph1 Car,Paragraphe de liste1 Car,lp1 Car,HOJA Car,Bolita Car,List Paragraph Car,Párrafo de lista4 Car,BOLADEF Car,Párrafo de lista3 Car,Párrafo de lista21 Car,BOLA Car,b1 Car"/>
    <w:link w:val="Prrafodelista"/>
    <w:uiPriority w:val="34"/>
    <w:qFormat/>
    <w:locked/>
    <w:rsid w:val="005D1B34"/>
    <w:rPr>
      <w:rFonts w:ascii="Arial" w:eastAsia="Arial" w:hAnsi="Arial" w:cs="Arial"/>
      <w:lang w:val="es-ES"/>
    </w:rPr>
  </w:style>
  <w:style w:type="character" w:customStyle="1" w:styleId="CharacterStyle2">
    <w:name w:val="Character Style 2"/>
    <w:uiPriority w:val="99"/>
    <w:rsid w:val="005D1B34"/>
    <w:rPr>
      <w:sz w:val="20"/>
    </w:rPr>
  </w:style>
  <w:style w:type="paragraph" w:customStyle="1" w:styleId="Default">
    <w:name w:val="Default"/>
    <w:link w:val="DefaultCar"/>
    <w:qFormat/>
    <w:rsid w:val="005D1B34"/>
    <w:pPr>
      <w:widowControl/>
      <w:adjustRightInd w:val="0"/>
    </w:pPr>
    <w:rPr>
      <w:rFonts w:ascii="Arial Narrow" w:eastAsia="Times New Roman" w:hAnsi="Arial Narrow" w:cs="Arial Narrow"/>
      <w:color w:val="000000"/>
      <w:sz w:val="24"/>
      <w:szCs w:val="24"/>
      <w:lang w:eastAsia="es-ES"/>
    </w:rPr>
  </w:style>
  <w:style w:type="character" w:customStyle="1" w:styleId="DefaultCar">
    <w:name w:val="Default Car"/>
    <w:link w:val="Default"/>
    <w:locked/>
    <w:rsid w:val="005D1B34"/>
    <w:rPr>
      <w:rFonts w:ascii="Arial Narrow" w:eastAsia="Times New Roman" w:hAnsi="Arial Narrow" w:cs="Arial Narrow"/>
      <w:color w:val="000000"/>
      <w:sz w:val="24"/>
      <w:szCs w:val="24"/>
      <w:lang w:val="es-ES" w:eastAsia="es-ES"/>
    </w:rPr>
  </w:style>
  <w:style w:type="table" w:customStyle="1" w:styleId="TableGrid">
    <w:name w:val="TableGrid"/>
    <w:rsid w:val="005D1B34"/>
    <w:pPr>
      <w:widowControl/>
    </w:pPr>
    <w:rPr>
      <w:rFonts w:eastAsiaTheme="minorEastAsia"/>
      <w:lang w:val="es-CO"/>
    </w:rPr>
    <w:tblPr>
      <w:tblCellMar>
        <w:top w:w="0" w:type="dxa"/>
        <w:left w:w="0" w:type="dxa"/>
        <w:bottom w:w="0" w:type="dxa"/>
        <w:right w:w="0" w:type="dxa"/>
      </w:tblCellMar>
    </w:tblPr>
  </w:style>
  <w:style w:type="character" w:customStyle="1" w:styleId="SinespaciadoCar">
    <w:name w:val="Sin espaciado Car"/>
    <w:link w:val="Sinespaciado"/>
    <w:uiPriority w:val="1"/>
    <w:rsid w:val="005D1B34"/>
    <w:rPr>
      <w:rFonts w:ascii="Calibri" w:eastAsia="Times New Roman" w:hAnsi="Calibri" w:cs="Times New Roman"/>
      <w:lang w:val="es-CO" w:eastAsia="es-CO"/>
    </w:rPr>
  </w:style>
  <w:style w:type="paragraph" w:customStyle="1" w:styleId="Textoindependiente32">
    <w:name w:val="Texto independiente 32"/>
    <w:basedOn w:val="Normal"/>
    <w:rsid w:val="005D1B34"/>
    <w:pPr>
      <w:widowControl/>
      <w:suppressAutoHyphens/>
      <w:textAlignment w:val="baseline"/>
    </w:pPr>
    <w:rPr>
      <w:rFonts w:ascii="Tahoma" w:eastAsia="Times New Roman" w:hAnsi="Tahoma" w:cs="Times New Roman"/>
      <w:sz w:val="26"/>
      <w:szCs w:val="24"/>
      <w:lang w:val="es-MX" w:eastAsia="ar-SA"/>
    </w:rPr>
  </w:style>
  <w:style w:type="paragraph" w:customStyle="1" w:styleId="Standard">
    <w:name w:val="Standard"/>
    <w:qFormat/>
    <w:rsid w:val="005D1B34"/>
    <w:pPr>
      <w:widowControl/>
      <w:suppressAutoHyphens/>
    </w:pPr>
    <w:rPr>
      <w:rFonts w:ascii="Times New Roman" w:eastAsia="Times New Roman" w:hAnsi="Times New Roman" w:cs="Times New Roman"/>
      <w:kern w:val="3"/>
      <w:sz w:val="20"/>
      <w:szCs w:val="20"/>
      <w:lang w:val="es-CO" w:eastAsia="zh-CN"/>
    </w:rPr>
  </w:style>
  <w:style w:type="paragraph" w:styleId="Revisin">
    <w:name w:val="Revision"/>
    <w:hidden/>
    <w:uiPriority w:val="99"/>
    <w:semiHidden/>
    <w:rsid w:val="005D1B34"/>
    <w:pPr>
      <w:widowControl/>
    </w:pPr>
    <w:rPr>
      <w:rFonts w:ascii="Times New Roman" w:eastAsia="Times New Roman" w:hAnsi="Times New Roman" w:cs="Times New Roman"/>
      <w:sz w:val="24"/>
      <w:szCs w:val="20"/>
      <w:lang w:val="es-ES_tradnl" w:eastAsia="es-ES"/>
    </w:rPr>
  </w:style>
  <w:style w:type="paragraph" w:styleId="Descripcin">
    <w:name w:val="caption"/>
    <w:basedOn w:val="Normal"/>
    <w:next w:val="Normal"/>
    <w:uiPriority w:val="35"/>
    <w:semiHidden/>
    <w:unhideWhenUsed/>
    <w:qFormat/>
    <w:rsid w:val="005D1B34"/>
    <w:pPr>
      <w:widowControl/>
      <w:spacing w:after="200"/>
    </w:pPr>
    <w:rPr>
      <w:rFonts w:asciiTheme="minorHAnsi" w:eastAsiaTheme="minorHAnsi" w:hAnsiTheme="minorHAnsi" w:cstheme="minorBidi"/>
      <w:b/>
      <w:bCs/>
      <w:color w:val="4F81BD" w:themeColor="accent1"/>
      <w:sz w:val="18"/>
      <w:szCs w:val="18"/>
      <w:lang w:val="es-CO"/>
    </w:rPr>
  </w:style>
  <w:style w:type="character" w:customStyle="1" w:styleId="TtuloCar">
    <w:name w:val="Título Car"/>
    <w:basedOn w:val="Fuentedeprrafopredeter"/>
    <w:link w:val="Ttulo"/>
    <w:uiPriority w:val="10"/>
    <w:rsid w:val="005D1B34"/>
    <w:rPr>
      <w:rFonts w:ascii="Arial" w:eastAsia="Arial" w:hAnsi="Arial" w:cs="Arial"/>
      <w:lang w:val="es-ES"/>
    </w:rPr>
  </w:style>
  <w:style w:type="paragraph" w:styleId="Subttulo">
    <w:name w:val="Subtitle"/>
    <w:basedOn w:val="Normal"/>
    <w:next w:val="Normal"/>
    <w:link w:val="SubttuloCar"/>
    <w:uiPriority w:val="11"/>
    <w:qFormat/>
    <w:pPr>
      <w:widowControl/>
      <w:spacing w:after="200" w:line="276" w:lineRule="auto"/>
    </w:pPr>
    <w:rPr>
      <w:rFonts w:ascii="Cambria" w:eastAsia="Cambria" w:hAnsi="Cambria" w:cs="Cambria"/>
      <w:i/>
      <w:color w:val="4F81BD"/>
      <w:sz w:val="24"/>
      <w:szCs w:val="24"/>
    </w:rPr>
  </w:style>
  <w:style w:type="character" w:customStyle="1" w:styleId="SubttuloCar">
    <w:name w:val="Subtítulo Car"/>
    <w:basedOn w:val="Fuentedeprrafopredeter"/>
    <w:link w:val="Subttulo"/>
    <w:uiPriority w:val="11"/>
    <w:rsid w:val="005D1B34"/>
    <w:rPr>
      <w:rFonts w:asciiTheme="majorHAnsi" w:eastAsiaTheme="majorEastAsia" w:hAnsiTheme="majorHAnsi" w:cstheme="majorBidi"/>
      <w:i/>
      <w:iCs/>
      <w:color w:val="4F81BD" w:themeColor="accent1"/>
      <w:spacing w:val="15"/>
      <w:sz w:val="24"/>
      <w:szCs w:val="24"/>
      <w:lang w:val="es-CO"/>
    </w:rPr>
  </w:style>
  <w:style w:type="character" w:styleId="Fuerte">
    <w:name w:val="Strong"/>
    <w:basedOn w:val="Fuentedeprrafopredeter"/>
    <w:uiPriority w:val="22"/>
    <w:qFormat/>
    <w:rsid w:val="005D1B34"/>
    <w:rPr>
      <w:b/>
      <w:bCs/>
    </w:rPr>
  </w:style>
  <w:style w:type="character" w:styleId="nfasis">
    <w:name w:val="Emphasis"/>
    <w:basedOn w:val="Fuentedeprrafopredeter"/>
    <w:uiPriority w:val="20"/>
    <w:qFormat/>
    <w:rsid w:val="005D1B34"/>
    <w:rPr>
      <w:i/>
      <w:iCs/>
    </w:rPr>
  </w:style>
  <w:style w:type="paragraph" w:styleId="Cita">
    <w:name w:val="Quote"/>
    <w:basedOn w:val="Normal"/>
    <w:next w:val="Normal"/>
    <w:link w:val="CitaCar"/>
    <w:uiPriority w:val="29"/>
    <w:qFormat/>
    <w:rsid w:val="005D1B34"/>
    <w:pPr>
      <w:widowControl/>
      <w:spacing w:after="200" w:line="276" w:lineRule="auto"/>
    </w:pPr>
    <w:rPr>
      <w:rFonts w:asciiTheme="minorHAnsi" w:eastAsiaTheme="minorHAnsi" w:hAnsiTheme="minorHAnsi" w:cstheme="minorBidi"/>
      <w:i/>
      <w:iCs/>
      <w:color w:val="000000" w:themeColor="text1"/>
      <w:lang w:val="es-CO"/>
    </w:rPr>
  </w:style>
  <w:style w:type="character" w:customStyle="1" w:styleId="CitaCar">
    <w:name w:val="Cita Car"/>
    <w:basedOn w:val="Fuentedeprrafopredeter"/>
    <w:link w:val="Cita"/>
    <w:uiPriority w:val="29"/>
    <w:rsid w:val="005D1B34"/>
    <w:rPr>
      <w:i/>
      <w:iCs/>
      <w:color w:val="000000" w:themeColor="text1"/>
      <w:lang w:val="es-CO"/>
    </w:rPr>
  </w:style>
  <w:style w:type="paragraph" w:styleId="Citadestacada">
    <w:name w:val="Intense Quote"/>
    <w:basedOn w:val="Normal"/>
    <w:next w:val="Normal"/>
    <w:link w:val="CitadestacadaCar"/>
    <w:uiPriority w:val="30"/>
    <w:qFormat/>
    <w:rsid w:val="005D1B34"/>
    <w:pPr>
      <w:widowControl/>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lang w:val="es-CO"/>
    </w:rPr>
  </w:style>
  <w:style w:type="character" w:customStyle="1" w:styleId="CitadestacadaCar">
    <w:name w:val="Cita destacada Car"/>
    <w:basedOn w:val="Fuentedeprrafopredeter"/>
    <w:link w:val="Citadestacada"/>
    <w:uiPriority w:val="30"/>
    <w:rsid w:val="005D1B34"/>
    <w:rPr>
      <w:b/>
      <w:bCs/>
      <w:i/>
      <w:iCs/>
      <w:color w:val="4F81BD" w:themeColor="accent1"/>
      <w:lang w:val="es-CO"/>
    </w:rPr>
  </w:style>
  <w:style w:type="character" w:styleId="nfasissutil">
    <w:name w:val="Subtle Emphasis"/>
    <w:basedOn w:val="Fuentedeprrafopredeter"/>
    <w:uiPriority w:val="19"/>
    <w:qFormat/>
    <w:rsid w:val="005D1B34"/>
    <w:rPr>
      <w:i/>
      <w:iCs/>
      <w:color w:val="808080" w:themeColor="text1" w:themeTint="7F"/>
    </w:rPr>
  </w:style>
  <w:style w:type="character" w:styleId="nfasisintenso">
    <w:name w:val="Intense Emphasis"/>
    <w:basedOn w:val="Fuentedeprrafopredeter"/>
    <w:uiPriority w:val="21"/>
    <w:qFormat/>
    <w:rsid w:val="005D1B34"/>
    <w:rPr>
      <w:b/>
      <w:bCs/>
      <w:i/>
      <w:iCs/>
      <w:color w:val="4F81BD" w:themeColor="accent1"/>
    </w:rPr>
  </w:style>
  <w:style w:type="character" w:styleId="Referenciasutil">
    <w:name w:val="Subtle Reference"/>
    <w:basedOn w:val="Fuentedeprrafopredeter"/>
    <w:uiPriority w:val="31"/>
    <w:qFormat/>
    <w:rsid w:val="005D1B34"/>
    <w:rPr>
      <w:smallCaps/>
      <w:color w:val="C0504D" w:themeColor="accent2"/>
      <w:u w:val="single"/>
    </w:rPr>
  </w:style>
  <w:style w:type="character" w:styleId="Referenciaintensa">
    <w:name w:val="Intense Reference"/>
    <w:basedOn w:val="Fuentedeprrafopredeter"/>
    <w:uiPriority w:val="32"/>
    <w:qFormat/>
    <w:rsid w:val="005D1B34"/>
    <w:rPr>
      <w:b/>
      <w:bCs/>
      <w:smallCaps/>
      <w:color w:val="C0504D" w:themeColor="accent2"/>
      <w:spacing w:val="5"/>
      <w:u w:val="single"/>
    </w:rPr>
  </w:style>
  <w:style w:type="character" w:styleId="Ttulodellibro">
    <w:name w:val="Book Title"/>
    <w:basedOn w:val="Fuentedeprrafopredeter"/>
    <w:uiPriority w:val="33"/>
    <w:qFormat/>
    <w:rsid w:val="005D1B34"/>
    <w:rPr>
      <w:b/>
      <w:bCs/>
      <w:smallCaps/>
      <w:spacing w:val="5"/>
    </w:rPr>
  </w:style>
  <w:style w:type="paragraph" w:styleId="TtuloTDC">
    <w:name w:val="TOC Heading"/>
    <w:basedOn w:val="Ttulo1"/>
    <w:next w:val="Normal"/>
    <w:uiPriority w:val="39"/>
    <w:unhideWhenUsed/>
    <w:qFormat/>
    <w:rsid w:val="005D1B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s-CO" w:eastAsia="en-US"/>
    </w:rPr>
  </w:style>
  <w:style w:type="paragraph" w:styleId="TDC2">
    <w:name w:val="toc 2"/>
    <w:basedOn w:val="Normal"/>
    <w:next w:val="Normal"/>
    <w:autoRedefine/>
    <w:uiPriority w:val="39"/>
    <w:unhideWhenUsed/>
    <w:rsid w:val="005D1B34"/>
    <w:pPr>
      <w:widowControl/>
      <w:spacing w:after="100" w:line="276" w:lineRule="auto"/>
      <w:ind w:left="220"/>
    </w:pPr>
    <w:rPr>
      <w:rFonts w:asciiTheme="minorHAnsi" w:eastAsiaTheme="minorHAnsi" w:hAnsiTheme="minorHAnsi" w:cstheme="minorBidi"/>
      <w:lang w:val="es-CO"/>
    </w:rPr>
  </w:style>
  <w:style w:type="paragraph" w:styleId="TDC1">
    <w:name w:val="toc 1"/>
    <w:basedOn w:val="Normal"/>
    <w:next w:val="Normal"/>
    <w:autoRedefine/>
    <w:uiPriority w:val="39"/>
    <w:unhideWhenUsed/>
    <w:rsid w:val="005D1B34"/>
    <w:pPr>
      <w:widowControl/>
      <w:spacing w:after="100" w:line="259" w:lineRule="auto"/>
    </w:pPr>
    <w:rPr>
      <w:rFonts w:asciiTheme="minorHAnsi" w:eastAsiaTheme="minorEastAsia" w:hAnsiTheme="minorHAnsi" w:cs="Times New Roman"/>
      <w:lang w:eastAsia="es-ES"/>
    </w:rPr>
  </w:style>
  <w:style w:type="paragraph" w:styleId="TDC3">
    <w:name w:val="toc 3"/>
    <w:basedOn w:val="Normal"/>
    <w:next w:val="Normal"/>
    <w:autoRedefine/>
    <w:uiPriority w:val="39"/>
    <w:unhideWhenUsed/>
    <w:rsid w:val="005D1B34"/>
    <w:pPr>
      <w:widowControl/>
      <w:spacing w:after="100" w:line="259" w:lineRule="auto"/>
      <w:ind w:left="440"/>
    </w:pPr>
    <w:rPr>
      <w:rFonts w:asciiTheme="minorHAnsi" w:eastAsiaTheme="minorEastAsia" w:hAnsiTheme="minorHAnsi" w:cs="Times New Roman"/>
      <w:lang w:eastAsia="es-ES"/>
    </w:rPr>
  </w:style>
  <w:style w:type="character" w:customStyle="1" w:styleId="Mencinsinresolver1">
    <w:name w:val="Mención sin resolver1"/>
    <w:basedOn w:val="Fuentedeprrafopredeter"/>
    <w:uiPriority w:val="99"/>
    <w:semiHidden/>
    <w:unhideWhenUsed/>
    <w:rsid w:val="005D1B34"/>
    <w:rPr>
      <w:color w:val="605E5C"/>
      <w:shd w:val="clear" w:color="auto" w:fill="E1DFDD"/>
    </w:rPr>
  </w:style>
  <w:style w:type="paragraph" w:customStyle="1" w:styleId="Textbody">
    <w:name w:val="Text body"/>
    <w:basedOn w:val="Standard"/>
    <w:rsid w:val="005D1B34"/>
    <w:pPr>
      <w:suppressAutoHyphens w:val="0"/>
      <w:spacing w:after="120"/>
      <w:textAlignment w:val="baseline"/>
    </w:pPr>
    <w:rPr>
      <w:lang w:eastAsia="es-CO"/>
    </w:rPr>
  </w:style>
  <w:style w:type="paragraph" w:customStyle="1" w:styleId="default0">
    <w:name w:val="default"/>
    <w:basedOn w:val="Standard"/>
    <w:rsid w:val="005D1B34"/>
    <w:pPr>
      <w:suppressAutoHyphens w:val="0"/>
      <w:textAlignment w:val="baseline"/>
    </w:pPr>
    <w:rPr>
      <w:rFonts w:ascii="Arial" w:eastAsia="Arial" w:hAnsi="Arial" w:cs="Arial"/>
      <w:color w:val="000000"/>
      <w:lang w:eastAsia="es-CO"/>
    </w:rPr>
  </w:style>
  <w:style w:type="character" w:customStyle="1" w:styleId="Internetlink">
    <w:name w:val="Internet link"/>
    <w:rsid w:val="005D1B34"/>
    <w:rPr>
      <w:rFonts w:cs="Times New Roman"/>
      <w:color w:val="0000FF"/>
      <w:u w:val="single"/>
      <w:lang w:val="es-ES" w:bidi="es-ES"/>
    </w:rPr>
  </w:style>
  <w:style w:type="paragraph" w:customStyle="1" w:styleId="pf0">
    <w:name w:val="pf0"/>
    <w:basedOn w:val="Normal"/>
    <w:rsid w:val="005D1B34"/>
    <w:pPr>
      <w:widowControl/>
      <w:spacing w:before="100" w:beforeAutospacing="1" w:after="100" w:afterAutospacing="1"/>
    </w:pPr>
    <w:rPr>
      <w:rFonts w:ascii="Times New Roman" w:eastAsia="Times New Roman" w:hAnsi="Times New Roman" w:cs="Times New Roman"/>
      <w:sz w:val="24"/>
      <w:szCs w:val="24"/>
      <w:lang w:eastAsia="es-ES"/>
    </w:rPr>
  </w:style>
  <w:style w:type="character" w:customStyle="1" w:styleId="cf01">
    <w:name w:val="cf01"/>
    <w:basedOn w:val="Fuentedeprrafopredeter"/>
    <w:rsid w:val="005D1B34"/>
    <w:rPr>
      <w:rFonts w:ascii="Segoe UI" w:hAnsi="Segoe UI" w:cs="Segoe UI" w:hint="default"/>
      <w:sz w:val="18"/>
      <w:szCs w:val="18"/>
    </w:rPr>
  </w:style>
  <w:style w:type="character" w:customStyle="1" w:styleId="cf11">
    <w:name w:val="cf11"/>
    <w:basedOn w:val="Fuentedeprrafopredeter"/>
    <w:rsid w:val="005D1B34"/>
    <w:rPr>
      <w:rFonts w:ascii="Segoe UI" w:hAnsi="Segoe UI" w:cs="Segoe UI" w:hint="default"/>
      <w:b/>
      <w:bCs/>
      <w:sz w:val="18"/>
      <w:szCs w:val="18"/>
    </w:rPr>
  </w:style>
  <w:style w:type="character" w:customStyle="1" w:styleId="cf31">
    <w:name w:val="cf31"/>
    <w:basedOn w:val="Fuentedeprrafopredeter"/>
    <w:rsid w:val="005D1B34"/>
    <w:rPr>
      <w:rFonts w:ascii="Segoe UI" w:hAnsi="Segoe UI" w:cs="Segoe UI" w:hint="default"/>
      <w:b/>
      <w:bCs/>
      <w:sz w:val="18"/>
      <w:szCs w:val="18"/>
    </w:rPr>
  </w:style>
  <w:style w:type="paragraph" w:customStyle="1" w:styleId="TableHeading">
    <w:name w:val="Table Heading"/>
    <w:basedOn w:val="Normal"/>
    <w:rsid w:val="005D1B34"/>
    <w:pPr>
      <w:widowControl/>
      <w:suppressLineNumbers/>
      <w:jc w:val="center"/>
      <w:textAlignment w:val="baseline"/>
    </w:pPr>
    <w:rPr>
      <w:rFonts w:ascii="Times New Roman" w:eastAsia="Times New Roman" w:hAnsi="Times New Roman" w:cs="Times New Roman"/>
      <w:b/>
      <w:bCs/>
      <w:kern w:val="3"/>
      <w:sz w:val="20"/>
      <w:szCs w:val="20"/>
      <w:lang w:val="es-CO"/>
    </w:rPr>
  </w:style>
  <w:style w:type="paragraph" w:customStyle="1" w:styleId="xl79">
    <w:name w:val="xl79"/>
    <w:basedOn w:val="Normal"/>
    <w:rsid w:val="005D1B34"/>
    <w:pPr>
      <w:widowControl/>
      <w:spacing w:before="100" w:beforeAutospacing="1" w:after="100" w:afterAutospacing="1"/>
    </w:pPr>
    <w:rPr>
      <w:rFonts w:ascii="Verdana" w:eastAsia="Times New Roman" w:hAnsi="Verdana" w:cs="Times New Roman"/>
      <w:sz w:val="10"/>
      <w:szCs w:val="10"/>
      <w:lang w:val="es-CO"/>
    </w:rPr>
  </w:style>
  <w:style w:type="paragraph" w:customStyle="1" w:styleId="Predeterminado">
    <w:name w:val="Predeterminado"/>
    <w:rsid w:val="005D1B34"/>
    <w:pPr>
      <w:tabs>
        <w:tab w:val="left" w:pos="709"/>
      </w:tabs>
      <w:suppressAutoHyphens/>
      <w:spacing w:after="200" w:line="276" w:lineRule="auto"/>
    </w:pPr>
    <w:rPr>
      <w:rFonts w:ascii="Times New Roman" w:eastAsia="SimSun" w:hAnsi="Times New Roman"/>
      <w:color w:val="00000A"/>
      <w:sz w:val="24"/>
      <w:szCs w:val="24"/>
      <w:lang w:eastAsia="zh-CN" w:bidi="hi-IN"/>
    </w:rPr>
  </w:style>
  <w:style w:type="character" w:styleId="Refdenotaalpie">
    <w:name w:val="footnote reference"/>
    <w:aliases w:val="normal,referencia nota al pie,Texto de nota al pie,Referencia nota al pie,BVI fnr,BVI fnr Car Car,BVI fnr Car,BVI fnr Car Car Car Car,Ref. de nota al pie2,Nota de pie,Ref,de nota al pie,Ref. de nota al pie.,Appel note de bas de page"/>
    <w:uiPriority w:val="99"/>
    <w:qFormat/>
    <w:rsid w:val="005D1B34"/>
    <w:rPr>
      <w:rFonts w:cs="Times New Roman"/>
      <w:vertAlign w:val="superscript"/>
    </w:rPr>
  </w:style>
  <w:style w:type="paragraph" w:customStyle="1" w:styleId="Style48">
    <w:name w:val="Style48"/>
    <w:basedOn w:val="Normal"/>
    <w:uiPriority w:val="99"/>
    <w:rsid w:val="005D1B34"/>
    <w:pPr>
      <w:adjustRightInd w:val="0"/>
      <w:spacing w:line="274" w:lineRule="exact"/>
      <w:jc w:val="both"/>
    </w:pPr>
    <w:rPr>
      <w:rFonts w:ascii="Arial Narrow" w:eastAsia="Times New Roman" w:hAnsi="Arial Narrow" w:cs="Times New Roman"/>
      <w:sz w:val="24"/>
      <w:szCs w:val="24"/>
      <w:lang w:eastAsia="es-ES"/>
    </w:rPr>
  </w:style>
  <w:style w:type="paragraph" w:styleId="Textonotapie">
    <w:name w:val="footnote text"/>
    <w:aliases w:val="Car3 Car,Car Car Car Car Car Car Car,Car Car Car Car Car Car Car Car,Car3 Car Car Car Car,texto de nota al pie,ft,Car3,Car31,Car3 Car Car Car,Car Car1, Car3 Car,Footnote Text Char Char,Footnote Text1 Char,Footnote Text Char Char Char Ch"/>
    <w:basedOn w:val="Normal"/>
    <w:link w:val="TextonotapieCar"/>
    <w:uiPriority w:val="99"/>
    <w:unhideWhenUsed/>
    <w:qFormat/>
    <w:rsid w:val="005D1B34"/>
    <w:pPr>
      <w:widowControl/>
    </w:pPr>
    <w:rPr>
      <w:rFonts w:ascii="Calibri" w:eastAsia="Calibri" w:hAnsi="Calibri" w:cs="Times New Roman"/>
      <w:sz w:val="20"/>
      <w:szCs w:val="20"/>
      <w:lang w:val="es-CO"/>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 Car3 Car Car,Footnote Text1 Char Car"/>
    <w:basedOn w:val="Fuentedeprrafopredeter"/>
    <w:link w:val="Textonotapie"/>
    <w:uiPriority w:val="99"/>
    <w:rsid w:val="005D1B34"/>
    <w:rPr>
      <w:rFonts w:ascii="Calibri" w:eastAsia="Calibri" w:hAnsi="Calibri" w:cs="Times New Roman"/>
      <w:sz w:val="20"/>
      <w:szCs w:val="20"/>
      <w:lang w:val="es-CO"/>
    </w:rPr>
  </w:style>
  <w:style w:type="character" w:customStyle="1" w:styleId="WW8Num1z1">
    <w:name w:val="WW8Num1z1"/>
    <w:rsid w:val="005D1B34"/>
    <w:rPr>
      <w:rFonts w:ascii="Courier New" w:hAnsi="Courier New" w:cs="Courier New"/>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5D1B34"/>
    <w:pPr>
      <w:widowControl/>
      <w:spacing w:before="100" w:beforeAutospacing="1" w:after="100" w:afterAutospacing="1"/>
    </w:pPr>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D1B34"/>
    <w:pPr>
      <w:widowControl/>
      <w:spacing w:after="120" w:line="276" w:lineRule="auto"/>
    </w:pPr>
    <w:rPr>
      <w:rFonts w:ascii="Calibri" w:eastAsia="Calibri" w:hAnsi="Calibri" w:cs="Times New Roman"/>
      <w:sz w:val="16"/>
      <w:szCs w:val="16"/>
      <w:lang w:val="es-CO"/>
    </w:rPr>
  </w:style>
  <w:style w:type="character" w:customStyle="1" w:styleId="Textoindependiente3Car">
    <w:name w:val="Texto independiente 3 Car"/>
    <w:basedOn w:val="Fuentedeprrafopredeter"/>
    <w:link w:val="Textoindependiente3"/>
    <w:uiPriority w:val="99"/>
    <w:semiHidden/>
    <w:rsid w:val="005D1B34"/>
    <w:rPr>
      <w:rFonts w:ascii="Calibri" w:eastAsia="Calibri" w:hAnsi="Calibri" w:cs="Times New Roman"/>
      <w:sz w:val="16"/>
      <w:szCs w:val="16"/>
      <w:lang w:val="es-CO"/>
    </w:rPr>
  </w:style>
  <w:style w:type="numbering" w:customStyle="1" w:styleId="WWOutlineListStyle122">
    <w:name w:val="WW_OutlineListStyle_122"/>
    <w:rsid w:val="005D1B34"/>
  </w:style>
  <w:style w:type="numbering" w:customStyle="1" w:styleId="Listaactual1">
    <w:name w:val="Lista actual1"/>
    <w:uiPriority w:val="99"/>
    <w:rsid w:val="005D1B34"/>
  </w:style>
  <w:style w:type="paragraph" w:customStyle="1" w:styleId="Cuerpodeltexto">
    <w:name w:val="Cuerpo del texto"/>
    <w:basedOn w:val="Normal"/>
    <w:rsid w:val="005D1B34"/>
    <w:pPr>
      <w:shd w:val="clear" w:color="auto" w:fill="FFFFFF"/>
      <w:suppressAutoHyphens/>
      <w:spacing w:after="240" w:line="253" w:lineRule="exact"/>
      <w:ind w:hanging="520"/>
      <w:jc w:val="both"/>
    </w:pPr>
    <w:rPr>
      <w:color w:val="00000A"/>
      <w:kern w:val="1"/>
      <w:sz w:val="21"/>
      <w:szCs w:val="21"/>
      <w:lang w:eastAsia="zh-CN"/>
    </w:rPr>
  </w:style>
  <w:style w:type="paragraph" w:customStyle="1" w:styleId="gmail-xxm5405468961394930042gmail-msofootnotetext">
    <w:name w:val="gmail-x_xm5405468961394930042gmail-msofootnotetext"/>
    <w:basedOn w:val="Normal"/>
    <w:rsid w:val="005D1B34"/>
    <w:pPr>
      <w:widowControl/>
    </w:pPr>
    <w:rPr>
      <w:rFonts w:ascii="Times New Roman" w:eastAsia="Calibri" w:hAnsi="Times New Roman" w:cs="Times New Roman"/>
      <w:sz w:val="24"/>
      <w:szCs w:val="24"/>
      <w:lang w:val="es-CO"/>
    </w:rPr>
  </w:style>
  <w:style w:type="table" w:customStyle="1" w:styleId="Tablaconcuadrculaclara1">
    <w:name w:val="Tabla con cuadrícula clara1"/>
    <w:basedOn w:val="Tablanormal"/>
    <w:uiPriority w:val="40"/>
    <w:rsid w:val="005D1B34"/>
    <w:pPr>
      <w:widowControl/>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visitado">
    <w:name w:val="FollowedHyperlink"/>
    <w:basedOn w:val="Fuentedeprrafopredeter"/>
    <w:uiPriority w:val="99"/>
    <w:semiHidden/>
    <w:unhideWhenUsed/>
    <w:rsid w:val="005D1B34"/>
    <w:rPr>
      <w:color w:val="800080" w:themeColor="followedHyperlink"/>
      <w:u w:val="single"/>
    </w:rPr>
  </w:style>
  <w:style w:type="paragraph" w:customStyle="1" w:styleId="epgrafe">
    <w:name w:val="epígrafe"/>
    <w:basedOn w:val="Normal"/>
    <w:uiPriority w:val="99"/>
    <w:rsid w:val="005D1B34"/>
    <w:pPr>
      <w:spacing w:before="120" w:after="120"/>
      <w:jc w:val="both"/>
    </w:pPr>
    <w:rPr>
      <w:rFonts w:ascii="Tahoma" w:eastAsia="Times New Roman" w:hAnsi="Tahoma" w:cs="Times New Roman"/>
      <w:sz w:val="24"/>
      <w:szCs w:val="20"/>
      <w:lang w:val="es-ES_tradnl" w:eastAsia="es-ES"/>
    </w:rPr>
  </w:style>
  <w:style w:type="character" w:customStyle="1" w:styleId="apple-converted-space">
    <w:name w:val="apple-converted-space"/>
    <w:rsid w:val="005D1B34"/>
  </w:style>
  <w:style w:type="character" w:customStyle="1" w:styleId="baj">
    <w:name w:val="b_aj"/>
    <w:basedOn w:val="Fuentedeprrafopredeter"/>
    <w:rsid w:val="005D1B34"/>
  </w:style>
  <w:style w:type="character" w:customStyle="1" w:styleId="A4">
    <w:name w:val="A4"/>
    <w:uiPriority w:val="99"/>
    <w:rsid w:val="005D1B34"/>
    <w:rPr>
      <w:rFonts w:cs="RTVHXI+HelveticaNeue"/>
      <w:color w:val="000000"/>
    </w:rPr>
  </w:style>
  <w:style w:type="paragraph" w:customStyle="1" w:styleId="2">
    <w:name w:val="2"/>
    <w:basedOn w:val="Normal"/>
    <w:next w:val="Normal"/>
    <w:uiPriority w:val="35"/>
    <w:unhideWhenUsed/>
    <w:qFormat/>
    <w:rsid w:val="005D1B34"/>
    <w:pPr>
      <w:widowControl/>
      <w:spacing w:after="200"/>
    </w:pPr>
    <w:rPr>
      <w:rFonts w:ascii="Calibri" w:eastAsia="Calibri" w:hAnsi="Calibri" w:cs="Times New Roman"/>
      <w:i/>
      <w:iCs/>
      <w:color w:val="1F497D"/>
      <w:sz w:val="18"/>
      <w:szCs w:val="18"/>
    </w:rPr>
  </w:style>
  <w:style w:type="character" w:customStyle="1" w:styleId="Mencinsinresolver2">
    <w:name w:val="Mención sin resolver2"/>
    <w:uiPriority w:val="99"/>
    <w:semiHidden/>
    <w:unhideWhenUsed/>
    <w:rsid w:val="005D1B34"/>
    <w:rPr>
      <w:color w:val="605E5C"/>
      <w:shd w:val="clear" w:color="auto" w:fill="E1DFDD"/>
    </w:rPr>
  </w:style>
  <w:style w:type="character" w:customStyle="1" w:styleId="mw-headline">
    <w:name w:val="mw-headline"/>
    <w:rsid w:val="005D1B34"/>
  </w:style>
  <w:style w:type="character" w:customStyle="1" w:styleId="apple-tab-span">
    <w:name w:val="apple-tab-span"/>
    <w:basedOn w:val="Fuentedeprrafopredeter"/>
    <w:rsid w:val="005D1B34"/>
  </w:style>
  <w:style w:type="paragraph" w:customStyle="1" w:styleId="Normal1">
    <w:name w:val="Normal1"/>
    <w:qFormat/>
    <w:rsid w:val="005D1B34"/>
    <w:pPr>
      <w:widowControl/>
    </w:pPr>
    <w:rPr>
      <w:rFonts w:ascii="Times New Roman" w:eastAsia="Times New Roman" w:hAnsi="Times New Roman" w:cs="Times New Roman"/>
      <w:color w:val="000000"/>
      <w:sz w:val="20"/>
      <w:szCs w:val="20"/>
      <w:lang w:eastAsia="es-ES"/>
    </w:rPr>
  </w:style>
  <w:style w:type="character" w:customStyle="1" w:styleId="Mencinsinresolver3">
    <w:name w:val="Mención sin resolver3"/>
    <w:basedOn w:val="Fuentedeprrafopredeter"/>
    <w:uiPriority w:val="99"/>
    <w:semiHidden/>
    <w:unhideWhenUsed/>
    <w:rsid w:val="005D1B34"/>
    <w:rPr>
      <w:color w:val="605E5C"/>
      <w:shd w:val="clear" w:color="auto" w:fill="E1DFDD"/>
    </w:rPr>
  </w:style>
  <w:style w:type="character" w:customStyle="1" w:styleId="Fuentedeprrafopredeter1">
    <w:name w:val="Fuente de párrafo predeter.1"/>
    <w:rsid w:val="005D1B34"/>
  </w:style>
  <w:style w:type="paragraph" w:customStyle="1" w:styleId="Encabezado1">
    <w:name w:val="Encabezado1"/>
    <w:basedOn w:val="Standard"/>
    <w:rsid w:val="005D1B34"/>
    <w:pPr>
      <w:tabs>
        <w:tab w:val="center" w:pos="4252"/>
        <w:tab w:val="right" w:pos="8504"/>
      </w:tabs>
      <w:textAlignment w:val="baseline"/>
    </w:pPr>
    <w:rPr>
      <w:kern w:val="0"/>
      <w:sz w:val="24"/>
      <w:szCs w:val="24"/>
      <w:lang w:eastAsia="es-ES"/>
    </w:rPr>
  </w:style>
  <w:style w:type="paragraph" w:customStyle="1" w:styleId="WW-Contenidodelatabla">
    <w:name w:val="WW-Contenido de la tabla"/>
    <w:basedOn w:val="Normal"/>
    <w:rsid w:val="005D1B34"/>
    <w:pPr>
      <w:suppressLineNumbers/>
      <w:suppressAutoHyphens/>
      <w:spacing w:after="120"/>
      <w:textAlignment w:val="baseline"/>
    </w:pPr>
    <w:rPr>
      <w:rFonts w:ascii="Times New Roman" w:eastAsia="Arial Unicode MS" w:hAnsi="Times New Roman" w:cs="Times New Roman"/>
      <w:sz w:val="24"/>
      <w:szCs w:val="24"/>
      <w:lang w:eastAsia="ar-SA"/>
    </w:rPr>
  </w:style>
  <w:style w:type="paragraph" w:customStyle="1" w:styleId="Estilo3">
    <w:name w:val="Estilo3"/>
    <w:basedOn w:val="Ttulo3"/>
    <w:qFormat/>
    <w:rsid w:val="005D1B34"/>
    <w:pPr>
      <w:keepLines w:val="0"/>
      <w:numPr>
        <w:numId w:val="9"/>
      </w:numPr>
      <w:spacing w:before="240" w:line="240" w:lineRule="auto"/>
      <w:ind w:hanging="705"/>
    </w:pPr>
    <w:rPr>
      <w:rFonts w:ascii="Arial Narrow" w:eastAsia="Times New Roman" w:hAnsi="Arial Narrow" w:cs="Times New Roman"/>
      <w:color w:val="auto"/>
      <w:sz w:val="24"/>
      <w:szCs w:val="24"/>
      <w:lang w:val="es-MX"/>
    </w:rPr>
  </w:style>
  <w:style w:type="paragraph" w:customStyle="1" w:styleId="Cuerpo">
    <w:name w:val="Cuerpo"/>
    <w:rsid w:val="005D1B34"/>
    <w:pPr>
      <w:widowControl/>
      <w:pBdr>
        <w:top w:val="nil"/>
        <w:left w:val="nil"/>
        <w:bottom w:val="nil"/>
        <w:right w:val="nil"/>
        <w:between w:val="nil"/>
        <w:bar w:val="nil"/>
      </w:pBdr>
      <w:spacing w:after="160" w:line="259" w:lineRule="auto"/>
    </w:pPr>
    <w:rPr>
      <w:rFonts w:ascii="Times New Roman" w:eastAsia="Arial Unicode MS" w:hAnsi="Arial Unicode MS" w:cs="Arial Unicode MS"/>
      <w:color w:val="000000"/>
      <w:sz w:val="28"/>
      <w:szCs w:val="28"/>
      <w:u w:color="000000"/>
      <w:bdr w:val="nil"/>
      <w:lang w:val="es-ES_tradnl"/>
    </w:rPr>
  </w:style>
  <w:style w:type="numbering" w:customStyle="1" w:styleId="List11">
    <w:name w:val="List 11"/>
    <w:basedOn w:val="Sinlista"/>
    <w:rsid w:val="005D1B34"/>
  </w:style>
  <w:style w:type="paragraph" w:customStyle="1" w:styleId="Listavistosa-nfasis11">
    <w:name w:val="Lista vistosa - Énfasis 11"/>
    <w:basedOn w:val="Normal"/>
    <w:uiPriority w:val="99"/>
    <w:qFormat/>
    <w:rsid w:val="005D1B34"/>
    <w:pPr>
      <w:widowControl/>
      <w:spacing w:after="200" w:line="276" w:lineRule="auto"/>
      <w:ind w:left="720"/>
      <w:contextualSpacing/>
    </w:pPr>
    <w:rPr>
      <w:rFonts w:ascii="Calibri" w:eastAsia="Calibri" w:hAnsi="Calibri" w:cs="Times New Roman"/>
      <w:lang w:val="es-CO"/>
    </w:rPr>
  </w:style>
  <w:style w:type="paragraph" w:customStyle="1" w:styleId="Cuerpodetexto">
    <w:name w:val="Cuerpo de texto"/>
    <w:basedOn w:val="Normal"/>
    <w:rsid w:val="002C3607"/>
    <w:pPr>
      <w:suppressAutoHyphens/>
      <w:spacing w:after="140" w:line="288" w:lineRule="auto"/>
    </w:pPr>
    <w:rPr>
      <w:rFonts w:ascii="Liberation Serif;Times New Roma" w:eastAsia="Droid Sans" w:hAnsi="Liberation Serif;Times New Roma" w:cs="FreeSans"/>
      <w:sz w:val="24"/>
      <w:szCs w:val="24"/>
      <w:lang w:val="es-CO" w:eastAsia="zh-CN" w:bidi="hi-IN"/>
    </w:rPr>
  </w:style>
  <w:style w:type="character" w:customStyle="1" w:styleId="Mencinsinresolver4">
    <w:name w:val="Mención sin resolver4"/>
    <w:basedOn w:val="Fuentedeprrafopredeter"/>
    <w:uiPriority w:val="99"/>
    <w:semiHidden/>
    <w:unhideWhenUsed/>
    <w:rsid w:val="00905316"/>
    <w:rPr>
      <w:color w:val="605E5C"/>
      <w:shd w:val="clear" w:color="auto" w:fill="E1DFDD"/>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0" w:type="dxa"/>
        <w:right w:w="1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top w:w="55" w:type="dxa"/>
        <w:left w:w="55" w:type="dxa"/>
        <w:bottom w:w="55" w:type="dxa"/>
        <w:right w:w="55" w:type="dxa"/>
      </w:tblCellMar>
    </w:tblPr>
  </w:style>
  <w:style w:type="table" w:customStyle="1" w:styleId="a8">
    <w:basedOn w:val="TableNormal0"/>
    <w:tblPr>
      <w:tblStyleRowBandSize w:val="1"/>
      <w:tblStyleColBandSize w:val="1"/>
      <w:tblCellMar>
        <w:left w:w="10" w:type="dxa"/>
        <w:right w:w="10" w:type="dxa"/>
      </w:tblCellMar>
    </w:tblPr>
  </w:style>
  <w:style w:type="table" w:customStyle="1" w:styleId="a9">
    <w:basedOn w:val="TableNormal0"/>
    <w:tblPr>
      <w:tblStyleRowBandSize w:val="1"/>
      <w:tblStyleColBandSize w:val="1"/>
      <w:tblCellMar>
        <w:left w:w="10" w:type="dxa"/>
        <w:right w:w="10" w:type="dxa"/>
      </w:tblCellMar>
    </w:tblPr>
  </w:style>
  <w:style w:type="table" w:customStyle="1" w:styleId="aa">
    <w:basedOn w:val="TableNormal0"/>
    <w:tblPr>
      <w:tblStyleRowBandSize w:val="1"/>
      <w:tblStyleColBandSize w:val="1"/>
      <w:tblCellMar>
        <w:left w:w="10" w:type="dxa"/>
        <w:right w:w="10"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51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1009">
      <w:bodyDiv w:val="1"/>
      <w:marLeft w:val="0"/>
      <w:marRight w:val="0"/>
      <w:marTop w:val="0"/>
      <w:marBottom w:val="0"/>
      <w:divBdr>
        <w:top w:val="none" w:sz="0" w:space="0" w:color="auto"/>
        <w:left w:val="none" w:sz="0" w:space="0" w:color="auto"/>
        <w:bottom w:val="none" w:sz="0" w:space="0" w:color="auto"/>
        <w:right w:val="none" w:sz="0" w:space="0" w:color="auto"/>
      </w:divBdr>
    </w:div>
    <w:div w:id="56461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https://community.secop.gov.co/Public/App/AnnualPurchasingPlanManagementPublic/Index?currentLanguage=en&amp;Page=login&amp;Country=CO&amp;SkinName=CC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lombiacompra.gov.co/clasificador-de-bienes-y-servicio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0V9la7nV9/34n3FMR0QYYpAXug==">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</go:docsCustomData>
</go:gDocsCustomXmlDataStorage>
</file>

<file path=customXml/itemProps1.xml><?xml version="1.0" encoding="utf-8"?>
<ds:datastoreItem xmlns:ds="http://schemas.openxmlformats.org/officeDocument/2006/customXml" ds:itemID="{3DCC8162-7077-4AC3-A864-D093E203A3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6544</Words>
  <Characters>35994</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Yudith Peña Durán</cp:lastModifiedBy>
  <cp:revision>47</cp:revision>
  <cp:lastPrinted>2025-09-30T12:48:00Z</cp:lastPrinted>
  <dcterms:created xsi:type="dcterms:W3CDTF">2026-07-26T16:50:00Z</dcterms:created>
  <dcterms:modified xsi:type="dcterms:W3CDTF">2026-07-26T18:51:00Z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2020-03-05T00:00:00Z</vt:lpwstr>
  </property>
  <property fmtid="{D5CDD505-2E9C-101B-9397-08002B2CF9AE}" pid="3" name="Creator">
    <vt:lpwstr>Microsoft® Excel® 2016</vt:lpwstr>
  </property>
  <property fmtid="{D5CDD505-2E9C-101B-9397-08002B2CF9AE}" pid="4" name="LastSaved">
    <vt:lpwstr>2020-08-20T00:00:00Z</vt:lpwstr>
  </property>
</Properties>
</file>